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D45538" w14:textId="2989DCF5" w:rsidR="00B65A0F" w:rsidRPr="00484DBF" w:rsidRDefault="00B65A0F" w:rsidP="00B65A0F">
      <w:pPr>
        <w:pStyle w:val="Header"/>
        <w:tabs>
          <w:tab w:val="right" w:pos="9639"/>
        </w:tabs>
        <w:jc w:val="both"/>
        <w:rPr>
          <w:i/>
          <w:iCs/>
          <w:noProof w:val="0"/>
          <w:sz w:val="24"/>
          <w:szCs w:val="24"/>
        </w:rPr>
      </w:pPr>
      <w:bookmarkStart w:id="0" w:name="_Hlk519580081"/>
      <w:bookmarkStart w:id="1" w:name="_Hlk527628066"/>
      <w:r w:rsidRPr="0D18D305">
        <w:rPr>
          <w:noProof w:val="0"/>
          <w:sz w:val="24"/>
          <w:szCs w:val="24"/>
        </w:rPr>
        <w:t>3GPP TSG-RAN WG3 Meeting #11</w:t>
      </w:r>
      <w:r>
        <w:rPr>
          <w:noProof w:val="0"/>
          <w:sz w:val="24"/>
          <w:szCs w:val="24"/>
        </w:rPr>
        <w:t>2</w:t>
      </w:r>
      <w:r w:rsidRPr="0D18D305">
        <w:rPr>
          <w:noProof w:val="0"/>
          <w:sz w:val="24"/>
          <w:szCs w:val="24"/>
        </w:rPr>
        <w:t>-e</w:t>
      </w:r>
      <w:r>
        <w:tab/>
      </w:r>
      <w:r w:rsidRPr="0D18D305">
        <w:rPr>
          <w:noProof w:val="0"/>
          <w:sz w:val="24"/>
          <w:szCs w:val="24"/>
        </w:rPr>
        <w:t>R3-21</w:t>
      </w:r>
      <w:r w:rsidR="005D1E3D">
        <w:rPr>
          <w:noProof w:val="0"/>
          <w:sz w:val="24"/>
          <w:szCs w:val="24"/>
        </w:rPr>
        <w:t>1892</w:t>
      </w:r>
    </w:p>
    <w:bookmarkEnd w:id="0"/>
    <w:p w14:paraId="48D60269" w14:textId="77777777" w:rsidR="00B65A0F" w:rsidRPr="00484DBF" w:rsidRDefault="00B65A0F" w:rsidP="00B65A0F">
      <w:pPr>
        <w:pStyle w:val="Header"/>
        <w:tabs>
          <w:tab w:val="left" w:pos="2410"/>
        </w:tabs>
        <w:rPr>
          <w:rFonts w:eastAsia="MS Mincho"/>
          <w:sz w:val="24"/>
          <w:szCs w:val="24"/>
        </w:rPr>
      </w:pPr>
      <w:r w:rsidRPr="00903068">
        <w:rPr>
          <w:rFonts w:eastAsia="MS Mincho"/>
          <w:sz w:val="24"/>
          <w:szCs w:val="24"/>
        </w:rPr>
        <w:t>17-27 May 2021</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3436CCBC"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BD01B0">
        <w:rPr>
          <w:rFonts w:cs="Arial"/>
          <w:b/>
          <w:bCs/>
          <w:sz w:val="24"/>
        </w:rPr>
        <w:t>D</w:t>
      </w:r>
      <w:r w:rsidR="00862708">
        <w:rPr>
          <w:rFonts w:cs="Arial"/>
          <w:b/>
          <w:bCs/>
          <w:sz w:val="24"/>
        </w:rPr>
        <w:t xml:space="preserve">iscussion on </w:t>
      </w:r>
      <w:r w:rsidR="00B44340" w:rsidRPr="00B44340">
        <w:rPr>
          <w:rFonts w:cs="Arial"/>
          <w:b/>
          <w:bCs/>
          <w:sz w:val="24"/>
        </w:rPr>
        <w:t>Reduction of Service Interruption</w:t>
      </w:r>
      <w:r w:rsidR="00B44340">
        <w:rPr>
          <w:rFonts w:cs="Arial"/>
          <w:b/>
          <w:bCs/>
          <w:sz w:val="24"/>
        </w:rPr>
        <w:t xml:space="preserve"> during </w:t>
      </w:r>
      <w:r w:rsidR="003E32D5">
        <w:rPr>
          <w:rFonts w:cs="Arial"/>
          <w:b/>
          <w:bCs/>
          <w:sz w:val="24"/>
        </w:rPr>
        <w:t xml:space="preserve">Intra-Donor </w:t>
      </w:r>
      <w:r w:rsidR="00B44340">
        <w:rPr>
          <w:rFonts w:cs="Arial"/>
          <w:b/>
          <w:bCs/>
          <w:sz w:val="24"/>
        </w:rPr>
        <w:t>T</w:t>
      </w:r>
      <w:r w:rsidR="002F2E9D">
        <w:rPr>
          <w:rFonts w:cs="Arial"/>
          <w:b/>
          <w:bCs/>
          <w:sz w:val="24"/>
        </w:rPr>
        <w:t>opology Adaptation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5B2D0A9" w14:textId="36A9445D" w:rsidR="009373A0" w:rsidRDefault="009373A0" w:rsidP="00952130">
      <w:pPr>
        <w:overflowPunct/>
        <w:autoSpaceDE/>
        <w:autoSpaceDN/>
        <w:adjustRightInd/>
        <w:spacing w:after="180"/>
        <w:jc w:val="left"/>
        <w:textAlignment w:val="auto"/>
        <w:rPr>
          <w:rFonts w:ascii="Times New Roman" w:eastAsia="宋体" w:hAnsi="Times New Roman"/>
          <w:lang w:eastAsia="en-US"/>
        </w:rPr>
      </w:pPr>
      <w:r w:rsidRPr="7A8F4E24">
        <w:rPr>
          <w:rFonts w:ascii="Times New Roman" w:eastAsia="宋体" w:hAnsi="Times New Roman"/>
          <w:lang w:eastAsia="en-US"/>
        </w:rPr>
        <w:t xml:space="preserve">Last RAN3 meeting discussed how to transfer the RRCReconfiguration to descendant IABs via the source </w:t>
      </w:r>
      <w:proofErr w:type="gramStart"/>
      <w:r w:rsidR="0BDA6912" w:rsidRPr="7A8F4E24">
        <w:rPr>
          <w:rFonts w:ascii="Times New Roman" w:eastAsia="宋体" w:hAnsi="Times New Roman"/>
          <w:lang w:eastAsia="en-US"/>
        </w:rPr>
        <w:t>path</w:t>
      </w:r>
      <w:r w:rsidRPr="7A8F4E24">
        <w:rPr>
          <w:rFonts w:ascii="Times New Roman" w:eastAsia="宋体" w:hAnsi="Times New Roman"/>
          <w:lang w:eastAsia="en-US"/>
        </w:rPr>
        <w:t>, but</w:t>
      </w:r>
      <w:proofErr w:type="gramEnd"/>
      <w:r w:rsidRPr="7A8F4E24">
        <w:rPr>
          <w:rFonts w:ascii="Times New Roman" w:eastAsia="宋体" w:hAnsi="Times New Roman"/>
          <w:lang w:eastAsia="en-US"/>
        </w:rPr>
        <w:t xml:space="preserve"> could not reach an agreement. This contribution further </w:t>
      </w:r>
      <w:proofErr w:type="gramStart"/>
      <w:r w:rsidRPr="7A8F4E24">
        <w:rPr>
          <w:rFonts w:ascii="Times New Roman" w:eastAsia="宋体" w:hAnsi="Times New Roman"/>
          <w:lang w:eastAsia="en-US"/>
        </w:rPr>
        <w:t>analyse</w:t>
      </w:r>
      <w:proofErr w:type="gramEnd"/>
      <w:r w:rsidRPr="7A8F4E24">
        <w:rPr>
          <w:rFonts w:ascii="Times New Roman" w:eastAsia="宋体" w:hAnsi="Times New Roman"/>
          <w:lang w:eastAsia="en-US"/>
        </w:rPr>
        <w:t xml:space="preserve"> the 4 solutions. </w:t>
      </w:r>
    </w:p>
    <w:p w14:paraId="169C0E12" w14:textId="58F784C5" w:rsidR="00E91E88" w:rsidRDefault="00E91E88" w:rsidP="00952130">
      <w:pPr>
        <w:pStyle w:val="Heading1"/>
      </w:pPr>
      <w:r>
        <w:t>Discussion</w:t>
      </w:r>
    </w:p>
    <w:p w14:paraId="03C9C7BA" w14:textId="7D1E5835" w:rsidR="00B43482" w:rsidRPr="00903CB5" w:rsidRDefault="00731D71" w:rsidP="00903CB5">
      <w:pPr>
        <w:pStyle w:val="Heading2"/>
        <w:numPr>
          <w:ilvl w:val="1"/>
          <w:numId w:val="1"/>
        </w:numPr>
        <w:tabs>
          <w:tab w:val="clear" w:pos="576"/>
        </w:tabs>
        <w:ind w:left="1134" w:hanging="1134"/>
        <w:rPr>
          <w:rFonts w:eastAsia="宋体"/>
          <w:lang w:eastAsia="en-US"/>
        </w:rPr>
      </w:pPr>
      <w:r>
        <w:rPr>
          <w:rFonts w:eastAsia="宋体"/>
          <w:lang w:eastAsia="en-US"/>
        </w:rPr>
        <w:t xml:space="preserve">RRCReconfiguration to the descendant IAB-node </w:t>
      </w:r>
    </w:p>
    <w:p w14:paraId="1A05D12F" w14:textId="4F18A49D" w:rsidR="009373A0" w:rsidRDefault="009373A0" w:rsidP="00B4661D">
      <w:pPr>
        <w:rPr>
          <w:rFonts w:ascii="Times New Roman" w:hAnsi="Times New Roman"/>
          <w:lang w:eastAsia="en-US"/>
        </w:rPr>
      </w:pPr>
      <w:r>
        <w:rPr>
          <w:rFonts w:ascii="Times New Roman" w:hAnsi="Times New Roman"/>
          <w:lang w:eastAsia="en-US"/>
        </w:rPr>
        <w:t>Last RAN3 meeting agreed to consider following solutions for intra-donor migration:</w:t>
      </w:r>
    </w:p>
    <w:p w14:paraId="2AD3226F" w14:textId="77777777" w:rsidR="009373A0" w:rsidRPr="009373A0" w:rsidRDefault="009373A0" w:rsidP="009373A0">
      <w:pPr>
        <w:rPr>
          <w:rFonts w:ascii="Calibri" w:hAnsi="Calibri" w:cs="Calibri"/>
          <w:iCs/>
          <w:color w:val="00B050"/>
          <w:sz w:val="18"/>
          <w:szCs w:val="18"/>
        </w:rPr>
      </w:pPr>
      <w:r w:rsidRPr="009373A0">
        <w:rPr>
          <w:rFonts w:ascii="Calibri" w:hAnsi="Calibri" w:cs="Calibri"/>
          <w:iCs/>
          <w:color w:val="00B050"/>
          <w:sz w:val="18"/>
          <w:szCs w:val="18"/>
        </w:rPr>
        <w:t>- Sol1: the RRCReconfiguration for the child IAB is buffered in the parent DU, and it is only sent to the child IAB when a prerequisite step is satisfied/performed.</w:t>
      </w:r>
    </w:p>
    <w:p w14:paraId="00DCBEB7" w14:textId="77777777" w:rsidR="009373A0" w:rsidRPr="009373A0" w:rsidRDefault="009373A0" w:rsidP="009373A0">
      <w:pPr>
        <w:rPr>
          <w:rFonts w:ascii="Calibri" w:hAnsi="Calibri" w:cs="Calibri"/>
          <w:iCs/>
          <w:color w:val="00B050"/>
          <w:sz w:val="18"/>
          <w:szCs w:val="18"/>
        </w:rPr>
      </w:pPr>
      <w:r w:rsidRPr="009373A0">
        <w:rPr>
          <w:rFonts w:ascii="Calibri" w:hAnsi="Calibri" w:cs="Calibri"/>
          <w:iCs/>
          <w:color w:val="00B050"/>
          <w:sz w:val="18"/>
          <w:szCs w:val="18"/>
        </w:rPr>
        <w:t>- Sol2: the RRCReconfiguration for the child IAB is buffered in the child IAB-MT, and it is only executed when a prerequisite step is satisfied/performed.</w:t>
      </w:r>
    </w:p>
    <w:p w14:paraId="2F8D2369" w14:textId="77777777" w:rsidR="009373A0" w:rsidRPr="009373A0" w:rsidRDefault="009373A0" w:rsidP="009373A0">
      <w:pPr>
        <w:rPr>
          <w:rFonts w:ascii="Calibri" w:hAnsi="Calibri" w:cs="Calibri"/>
          <w:iCs/>
          <w:color w:val="00B050"/>
          <w:sz w:val="18"/>
          <w:szCs w:val="18"/>
        </w:rPr>
      </w:pPr>
      <w:r w:rsidRPr="009373A0">
        <w:rPr>
          <w:rFonts w:ascii="Calibri" w:hAnsi="Calibri" w:cs="Calibri"/>
          <w:iCs/>
          <w:color w:val="00B050"/>
          <w:sz w:val="18"/>
          <w:szCs w:val="18"/>
        </w:rPr>
        <w:t>- Sol3: the RRCReconfiguration for the child IAB is not buffered in the parent DU or child IAB-</w:t>
      </w:r>
      <w:proofErr w:type="gramStart"/>
      <w:r w:rsidRPr="009373A0">
        <w:rPr>
          <w:rFonts w:ascii="Calibri" w:hAnsi="Calibri" w:cs="Calibri"/>
          <w:iCs/>
          <w:color w:val="00B050"/>
          <w:sz w:val="18"/>
          <w:szCs w:val="18"/>
        </w:rPr>
        <w:t>MT, and</w:t>
      </w:r>
      <w:proofErr w:type="gramEnd"/>
      <w:r w:rsidRPr="009373A0">
        <w:rPr>
          <w:rFonts w:ascii="Calibri" w:hAnsi="Calibri" w:cs="Calibri"/>
          <w:iCs/>
          <w:color w:val="00B050"/>
          <w:sz w:val="18"/>
          <w:szCs w:val="18"/>
        </w:rPr>
        <w:t xml:space="preserve"> is executed by the child IAB-MT upon reception. </w:t>
      </w:r>
    </w:p>
    <w:p w14:paraId="54943E13" w14:textId="77777777" w:rsidR="009373A0" w:rsidRPr="009373A0" w:rsidRDefault="009373A0" w:rsidP="009373A0">
      <w:pPr>
        <w:rPr>
          <w:rFonts w:ascii="Calibri" w:hAnsi="Calibri" w:cs="Calibri"/>
          <w:iCs/>
          <w:color w:val="00B050"/>
          <w:sz w:val="18"/>
          <w:szCs w:val="18"/>
        </w:rPr>
      </w:pPr>
      <w:r w:rsidRPr="009373A0">
        <w:rPr>
          <w:rFonts w:ascii="Calibri" w:hAnsi="Calibri" w:cs="Calibri"/>
          <w:iCs/>
          <w:color w:val="00B050"/>
          <w:sz w:val="18"/>
          <w:szCs w:val="18"/>
        </w:rPr>
        <w:t xml:space="preserve">- Sol4: by CU proper implementation. CU control the time to send RRCreconfiguration for each descendent IAB-node, the parent node of each IAB-node does not need to buffer their RRCReconfiguration, and each IAB-node can apply the RRCReconfiguration just when receiving it.   </w:t>
      </w:r>
    </w:p>
    <w:p w14:paraId="63ACE3C6" w14:textId="58849726" w:rsidR="009373A0" w:rsidRDefault="009373A0" w:rsidP="00B4661D">
      <w:pPr>
        <w:rPr>
          <w:rFonts w:ascii="Times New Roman" w:hAnsi="Times New Roman"/>
          <w:lang w:eastAsia="en-US"/>
        </w:rPr>
      </w:pPr>
      <w:r>
        <w:rPr>
          <w:rFonts w:ascii="Times New Roman" w:hAnsi="Times New Roman"/>
          <w:lang w:eastAsia="en-US"/>
        </w:rPr>
        <w:t>The purpose of this optimization is to enable the current TNL migration for the migrating IAB and descendant IABs.</w:t>
      </w:r>
      <w:r w:rsidR="00C56E84">
        <w:rPr>
          <w:rFonts w:ascii="Times New Roman" w:hAnsi="Times New Roman"/>
          <w:lang w:eastAsia="en-US"/>
        </w:rPr>
        <w:t xml:space="preserve"> </w:t>
      </w:r>
      <w:r w:rsidR="00A04E42">
        <w:rPr>
          <w:rFonts w:ascii="Times New Roman" w:hAnsi="Times New Roman"/>
          <w:lang w:eastAsia="en-US"/>
        </w:rPr>
        <w:t xml:space="preserve">If MOBIKE is used, </w:t>
      </w:r>
    </w:p>
    <w:p w14:paraId="4712CBC6" w14:textId="77777777" w:rsidR="00A04E42" w:rsidRDefault="00A04E42" w:rsidP="00B4661D">
      <w:pPr>
        <w:rPr>
          <w:rFonts w:ascii="Times New Roman" w:hAnsi="Times New Roman"/>
          <w:lang w:eastAsia="en-US"/>
        </w:rPr>
      </w:pPr>
    </w:p>
    <w:p w14:paraId="4A3F2059" w14:textId="3E971744" w:rsidR="001F37B7" w:rsidRDefault="00103F20" w:rsidP="00B4661D">
      <w:pPr>
        <w:rPr>
          <w:rFonts w:ascii="Times New Roman" w:hAnsi="Times New Roman"/>
          <w:lang w:eastAsia="en-US"/>
        </w:rPr>
      </w:pPr>
      <w:r>
        <w:rPr>
          <w:rFonts w:ascii="Times New Roman" w:hAnsi="Times New Roman"/>
          <w:lang w:eastAsia="en-US"/>
        </w:rPr>
        <w:t>For Solution 1, t</w:t>
      </w:r>
      <w:r w:rsidR="00B4661D">
        <w:rPr>
          <w:rFonts w:ascii="Times New Roman" w:hAnsi="Times New Roman"/>
          <w:lang w:eastAsia="en-US"/>
        </w:rPr>
        <w:t xml:space="preserve">here are certain issues to be solved </w:t>
      </w:r>
      <w:r>
        <w:rPr>
          <w:rFonts w:ascii="Times New Roman" w:hAnsi="Times New Roman"/>
          <w:lang w:eastAsia="en-US"/>
        </w:rPr>
        <w:t>since</w:t>
      </w:r>
      <w:r w:rsidR="00B4661D">
        <w:rPr>
          <w:rFonts w:ascii="Times New Roman" w:hAnsi="Times New Roman"/>
          <w:lang w:eastAsia="en-US"/>
        </w:rPr>
        <w:t xml:space="preserve"> parent DU is supposed to buffer the RRCReconfiguration message.</w:t>
      </w:r>
      <w:r>
        <w:rPr>
          <w:rFonts w:ascii="Times New Roman" w:hAnsi="Times New Roman"/>
          <w:lang w:eastAsia="en-US"/>
        </w:rPr>
        <w:t xml:space="preserve"> </w:t>
      </w:r>
    </w:p>
    <w:p w14:paraId="4254946D" w14:textId="2E2E356D" w:rsidR="001F37B7" w:rsidRPr="005848E1" w:rsidRDefault="001F37B7" w:rsidP="005848E1">
      <w:pPr>
        <w:pStyle w:val="ListParagraph"/>
        <w:numPr>
          <w:ilvl w:val="0"/>
          <w:numId w:val="32"/>
        </w:numPr>
        <w:rPr>
          <w:rFonts w:ascii="Times New Roman" w:hAnsi="Times New Roman"/>
          <w:lang w:eastAsia="en-US"/>
        </w:rPr>
      </w:pPr>
      <w:r w:rsidRPr="005848E1">
        <w:rPr>
          <w:rFonts w:ascii="Times New Roman" w:hAnsi="Times New Roman"/>
          <w:lang w:eastAsia="en-US"/>
        </w:rPr>
        <w:t>how does the parent DU know which RRCReconfiguration message should be buffered?</w:t>
      </w:r>
      <w:r w:rsidR="00C56E84" w:rsidRPr="005848E1">
        <w:rPr>
          <w:rFonts w:ascii="Times New Roman" w:hAnsi="Times New Roman"/>
          <w:lang w:eastAsia="en-US"/>
        </w:rPr>
        <w:t xml:space="preserve">  </w:t>
      </w:r>
    </w:p>
    <w:p w14:paraId="0FE11D22" w14:textId="09B9442D" w:rsidR="00C56E84" w:rsidRPr="005848E1" w:rsidRDefault="00C56E84" w:rsidP="005848E1">
      <w:pPr>
        <w:pStyle w:val="ListParagraph"/>
        <w:ind w:left="465"/>
        <w:rPr>
          <w:rFonts w:ascii="Times New Roman" w:hAnsi="Times New Roman"/>
          <w:lang w:eastAsia="en-US"/>
        </w:rPr>
      </w:pPr>
      <w:r w:rsidRPr="005848E1">
        <w:rPr>
          <w:rFonts w:ascii="Times New Roman" w:hAnsi="Times New Roman"/>
          <w:lang w:eastAsia="en-US"/>
        </w:rPr>
        <w:t xml:space="preserve">This issue may be addressed if a flag is included in the F1AP message to inform the DU to buffer the RRCReconfiguration message. </w:t>
      </w:r>
    </w:p>
    <w:p w14:paraId="3E39621A" w14:textId="77777777" w:rsidR="00C56E84" w:rsidRDefault="00C56E84" w:rsidP="005848E1">
      <w:pPr>
        <w:pStyle w:val="ListParagraph"/>
        <w:ind w:left="465"/>
        <w:rPr>
          <w:rFonts w:ascii="Times New Roman" w:hAnsi="Times New Roman"/>
          <w:lang w:eastAsia="en-US"/>
        </w:rPr>
      </w:pPr>
    </w:p>
    <w:p w14:paraId="41CEEFB1" w14:textId="0FD8810C" w:rsidR="001F37B7" w:rsidRPr="001F5016" w:rsidRDefault="00E57F2A" w:rsidP="004035A6">
      <w:pPr>
        <w:pStyle w:val="ListParagraph"/>
        <w:numPr>
          <w:ilvl w:val="0"/>
          <w:numId w:val="32"/>
        </w:numPr>
        <w:rPr>
          <w:rFonts w:ascii="Times New Roman" w:hAnsi="Times New Roman"/>
          <w:lang w:eastAsia="en-US"/>
        </w:rPr>
      </w:pPr>
      <w:r w:rsidRPr="001F5016">
        <w:rPr>
          <w:rFonts w:ascii="Times New Roman" w:hAnsi="Times New Roman"/>
          <w:lang w:eastAsia="en-US"/>
        </w:rPr>
        <w:t>if the migration of the parent node fails: are the RRCReconfigs of the child nodes delivered anyway, or discarded?</w:t>
      </w:r>
      <w:r w:rsidR="001F5016" w:rsidRPr="001F5016">
        <w:rPr>
          <w:rFonts w:ascii="Times New Roman" w:hAnsi="Times New Roman"/>
          <w:lang w:eastAsia="en-US"/>
        </w:rPr>
        <w:t xml:space="preserve"> </w:t>
      </w:r>
      <w:r w:rsidR="001F37B7" w:rsidRPr="001F5016">
        <w:rPr>
          <w:rFonts w:ascii="Times New Roman" w:hAnsi="Times New Roman"/>
          <w:lang w:eastAsia="en-US"/>
        </w:rPr>
        <w:t>what happens if Donor-CU wants to send another RRCReconfiguration message to the descendant IAB-MT while the RRCReconfiguration message due to parent IAB-node migration is still pending?</w:t>
      </w:r>
    </w:p>
    <w:p w14:paraId="54F1406A" w14:textId="1232F53C" w:rsidR="00AC455E" w:rsidRDefault="005848E1" w:rsidP="005848E1">
      <w:pPr>
        <w:ind w:left="465"/>
        <w:rPr>
          <w:rFonts w:ascii="Times New Roman" w:hAnsi="Times New Roman"/>
          <w:lang w:eastAsia="en-US"/>
        </w:rPr>
      </w:pPr>
      <w:r>
        <w:rPr>
          <w:rFonts w:ascii="Times New Roman" w:hAnsi="Times New Roman"/>
          <w:lang w:eastAsia="en-US"/>
        </w:rPr>
        <w:t>These 2 issues are more related to RAN2. D</w:t>
      </w:r>
      <w:r w:rsidR="001F37B7">
        <w:rPr>
          <w:rFonts w:ascii="Times New Roman" w:hAnsi="Times New Roman"/>
          <w:lang w:eastAsia="en-US"/>
        </w:rPr>
        <w:t>iscard</w:t>
      </w:r>
      <w:r w:rsidR="00EA47BC">
        <w:rPr>
          <w:rFonts w:ascii="Times New Roman" w:hAnsi="Times New Roman"/>
          <w:lang w:eastAsia="en-US"/>
        </w:rPr>
        <w:t>ing</w:t>
      </w:r>
      <w:r w:rsidR="001F37B7">
        <w:rPr>
          <w:rFonts w:ascii="Times New Roman" w:hAnsi="Times New Roman"/>
          <w:lang w:eastAsia="en-US"/>
        </w:rPr>
        <w:t xml:space="preserve"> an undelivered RRC message</w:t>
      </w:r>
      <w:r w:rsidR="00EA47BC">
        <w:rPr>
          <w:rFonts w:ascii="Times New Roman" w:hAnsi="Times New Roman"/>
          <w:lang w:eastAsia="en-US"/>
        </w:rPr>
        <w:t xml:space="preserve"> is not straightforward</w:t>
      </w:r>
      <w:r w:rsidR="001F37B7">
        <w:rPr>
          <w:rFonts w:ascii="Times New Roman" w:hAnsi="Times New Roman"/>
          <w:lang w:eastAsia="en-US"/>
        </w:rPr>
        <w:t xml:space="preserve"> since that would create a gap in the PDCP SN of SRB1. A gap in PDCP SN normally causes extra delay due to reordering but for SRB, the reordering timer is typically set to infinity and therefore, the PDCP receiver does not proceed if a PDCP PDU is missing</w:t>
      </w:r>
      <w:r w:rsidR="00AC455E">
        <w:rPr>
          <w:rFonts w:ascii="Times New Roman" w:hAnsi="Times New Roman"/>
          <w:lang w:eastAsia="en-US"/>
        </w:rPr>
        <w:t>.</w:t>
      </w:r>
      <w:r>
        <w:rPr>
          <w:rFonts w:ascii="Times New Roman" w:hAnsi="Times New Roman"/>
          <w:lang w:eastAsia="en-US"/>
        </w:rPr>
        <w:t xml:space="preserve"> Using a new SRB may be an option, but this is in RAN2 scope. </w:t>
      </w:r>
      <w:r w:rsidR="00AC455E">
        <w:rPr>
          <w:rFonts w:ascii="Times New Roman" w:hAnsi="Times New Roman"/>
          <w:lang w:eastAsia="en-US"/>
        </w:rPr>
        <w:t xml:space="preserve"> </w:t>
      </w:r>
    </w:p>
    <w:p w14:paraId="3DF73328" w14:textId="086B8FC7" w:rsidR="004E31B5" w:rsidRPr="009A0A63" w:rsidRDefault="004E31B5" w:rsidP="004E31B5">
      <w:pPr>
        <w:rPr>
          <w:rFonts w:ascii="Times New Roman" w:hAnsi="Times New Roman"/>
          <w:b/>
          <w:bCs/>
          <w:lang w:eastAsia="en-US"/>
        </w:rPr>
      </w:pPr>
      <w:r w:rsidRPr="009A0A63">
        <w:rPr>
          <w:rFonts w:ascii="Times New Roman" w:hAnsi="Times New Roman"/>
          <w:b/>
          <w:bCs/>
          <w:lang w:eastAsia="en-US"/>
        </w:rPr>
        <w:t xml:space="preserve">Observation </w:t>
      </w:r>
      <w:r>
        <w:rPr>
          <w:rFonts w:ascii="Times New Roman" w:hAnsi="Times New Roman"/>
          <w:b/>
          <w:bCs/>
          <w:lang w:eastAsia="en-US"/>
        </w:rPr>
        <w:t>1</w:t>
      </w:r>
      <w:r w:rsidRPr="009A0A63">
        <w:rPr>
          <w:rFonts w:ascii="Times New Roman" w:hAnsi="Times New Roman"/>
          <w:b/>
          <w:bCs/>
          <w:lang w:eastAsia="en-US"/>
        </w:rPr>
        <w:t>: Solution 1</w:t>
      </w:r>
      <w:r>
        <w:rPr>
          <w:rFonts w:ascii="Times New Roman" w:hAnsi="Times New Roman"/>
          <w:b/>
          <w:bCs/>
          <w:lang w:eastAsia="en-US"/>
        </w:rPr>
        <w:t xml:space="preserve"> need to address how to</w:t>
      </w:r>
      <w:r w:rsidRPr="009A0A63">
        <w:rPr>
          <w:rFonts w:ascii="Times New Roman" w:hAnsi="Times New Roman"/>
          <w:b/>
          <w:bCs/>
          <w:lang w:eastAsia="en-US"/>
        </w:rPr>
        <w:t xml:space="preserve"> discard</w:t>
      </w:r>
      <w:r>
        <w:rPr>
          <w:rFonts w:ascii="Times New Roman" w:hAnsi="Times New Roman"/>
          <w:b/>
          <w:bCs/>
          <w:lang w:eastAsia="en-US"/>
        </w:rPr>
        <w:t xml:space="preserve"> a</w:t>
      </w:r>
      <w:r w:rsidRPr="009A0A63">
        <w:rPr>
          <w:rFonts w:ascii="Times New Roman" w:hAnsi="Times New Roman"/>
          <w:b/>
          <w:bCs/>
          <w:lang w:eastAsia="en-US"/>
        </w:rPr>
        <w:t xml:space="preserve"> </w:t>
      </w:r>
      <w:r>
        <w:rPr>
          <w:rFonts w:ascii="Times New Roman" w:hAnsi="Times New Roman"/>
          <w:b/>
          <w:bCs/>
          <w:lang w:eastAsia="en-US"/>
        </w:rPr>
        <w:t>previously buffered</w:t>
      </w:r>
      <w:r w:rsidRPr="009A0A63">
        <w:rPr>
          <w:rFonts w:ascii="Times New Roman" w:hAnsi="Times New Roman"/>
          <w:b/>
          <w:bCs/>
          <w:lang w:eastAsia="en-US"/>
        </w:rPr>
        <w:t xml:space="preserve"> RRCReconfiguration message.</w:t>
      </w:r>
    </w:p>
    <w:p w14:paraId="1CBFC0D4" w14:textId="3725D5F9" w:rsidR="006F2816" w:rsidRDefault="00AC455E" w:rsidP="00B4661D">
      <w:pPr>
        <w:rPr>
          <w:rFonts w:ascii="Times New Roman" w:hAnsi="Times New Roman"/>
          <w:lang w:eastAsia="en-US"/>
        </w:rPr>
      </w:pPr>
      <w:r>
        <w:rPr>
          <w:rFonts w:ascii="Times New Roman" w:hAnsi="Times New Roman"/>
          <w:lang w:eastAsia="en-US"/>
        </w:rPr>
        <w:t>For Solution 2, the RRCReconfiguration message is delivered to</w:t>
      </w:r>
      <w:r w:rsidR="006F2816">
        <w:rPr>
          <w:rFonts w:ascii="Times New Roman" w:hAnsi="Times New Roman"/>
          <w:lang w:eastAsia="en-US"/>
        </w:rPr>
        <w:t xml:space="preserve"> the descendant IAB-node but it is not executed immediately. It is executed when a condition is met, e.g., the parent IAB-node successfully connects to target. Since the descendant IAB-node is not aware when the parent IAB-node has successfully connected to the target, a new indication from the parent DU to descendant IAB-node </w:t>
      </w:r>
      <w:proofErr w:type="gramStart"/>
      <w:r w:rsidR="006F2816">
        <w:rPr>
          <w:rFonts w:ascii="Times New Roman" w:hAnsi="Times New Roman"/>
          <w:lang w:eastAsia="en-US"/>
        </w:rPr>
        <w:t>has to</w:t>
      </w:r>
      <w:proofErr w:type="gramEnd"/>
      <w:r w:rsidR="006F2816">
        <w:rPr>
          <w:rFonts w:ascii="Times New Roman" w:hAnsi="Times New Roman"/>
          <w:lang w:eastAsia="en-US"/>
        </w:rPr>
        <w:t xml:space="preserve"> be introduced. This indication could, for instance, be a BAP control PDU.</w:t>
      </w:r>
      <w:r w:rsidR="00F86700">
        <w:rPr>
          <w:rFonts w:ascii="Times New Roman" w:hAnsi="Times New Roman"/>
          <w:lang w:eastAsia="en-US"/>
        </w:rPr>
        <w:t xml:space="preserve"> It is unclear whether this has security issue since the BAP control PDU is not protected.</w:t>
      </w:r>
      <w:r w:rsidR="002008C4">
        <w:rPr>
          <w:rFonts w:ascii="Times New Roman" w:hAnsi="Times New Roman"/>
          <w:lang w:eastAsia="en-US"/>
        </w:rPr>
        <w:t xml:space="preserve"> </w:t>
      </w:r>
      <w:r w:rsidR="006F2816">
        <w:rPr>
          <w:rFonts w:ascii="Times New Roman" w:hAnsi="Times New Roman"/>
          <w:lang w:eastAsia="en-US"/>
        </w:rPr>
        <w:t xml:space="preserve">Solution 2 can reuse </w:t>
      </w:r>
      <w:r w:rsidR="006F2816">
        <w:rPr>
          <w:rFonts w:ascii="Times New Roman" w:hAnsi="Times New Roman"/>
          <w:lang w:eastAsia="en-US"/>
        </w:rPr>
        <w:lastRenderedPageBreak/>
        <w:t>principle</w:t>
      </w:r>
      <w:r w:rsidR="000A02EA">
        <w:rPr>
          <w:rFonts w:ascii="Times New Roman" w:hAnsi="Times New Roman"/>
          <w:lang w:eastAsia="en-US"/>
        </w:rPr>
        <w:t>s</w:t>
      </w:r>
      <w:r w:rsidR="006F2816">
        <w:rPr>
          <w:rFonts w:ascii="Times New Roman" w:hAnsi="Times New Roman"/>
          <w:lang w:eastAsia="en-US"/>
        </w:rPr>
        <w:t xml:space="preserve"> of conditional HO. </w:t>
      </w:r>
      <w:r w:rsidR="002008C4">
        <w:rPr>
          <w:rFonts w:ascii="Times New Roman" w:hAnsi="Times New Roman"/>
          <w:lang w:eastAsia="en-US"/>
        </w:rPr>
        <w:t>A</w:t>
      </w:r>
      <w:r w:rsidR="006F2816">
        <w:rPr>
          <w:rFonts w:ascii="Times New Roman" w:hAnsi="Times New Roman"/>
          <w:lang w:eastAsia="en-US"/>
        </w:rPr>
        <w:t xml:space="preserve"> new trigger needs to be added.</w:t>
      </w:r>
      <w:r w:rsidR="000A02EA">
        <w:rPr>
          <w:rFonts w:ascii="Times New Roman" w:hAnsi="Times New Roman"/>
          <w:lang w:eastAsia="en-US"/>
        </w:rPr>
        <w:t xml:space="preserve"> </w:t>
      </w:r>
      <w:r w:rsidR="00954327">
        <w:rPr>
          <w:rFonts w:ascii="Times New Roman" w:hAnsi="Times New Roman"/>
          <w:lang w:eastAsia="en-US"/>
        </w:rPr>
        <w:t xml:space="preserve">RAN3 impact may be small, e.g. the parent IAB node may need to know there is a need to send the indication. </w:t>
      </w:r>
    </w:p>
    <w:p w14:paraId="0C4CE742" w14:textId="6E205954" w:rsidR="008566DE" w:rsidRDefault="008566DE" w:rsidP="00B4661D">
      <w:pPr>
        <w:rPr>
          <w:rFonts w:ascii="Times New Roman" w:hAnsi="Times New Roman"/>
          <w:b/>
          <w:bCs/>
          <w:lang w:eastAsia="en-US"/>
        </w:rPr>
      </w:pPr>
      <w:r w:rsidRPr="007B41C8">
        <w:rPr>
          <w:rFonts w:ascii="Times New Roman" w:hAnsi="Times New Roman"/>
          <w:b/>
          <w:bCs/>
          <w:lang w:eastAsia="en-US"/>
        </w:rPr>
        <w:t xml:space="preserve">Observation </w:t>
      </w:r>
      <w:r w:rsidR="002041E7">
        <w:rPr>
          <w:rFonts w:ascii="Times New Roman" w:hAnsi="Times New Roman"/>
          <w:b/>
          <w:bCs/>
          <w:lang w:eastAsia="en-US"/>
        </w:rPr>
        <w:t>2</w:t>
      </w:r>
      <w:r w:rsidRPr="007B41C8">
        <w:rPr>
          <w:rFonts w:ascii="Times New Roman" w:hAnsi="Times New Roman"/>
          <w:b/>
          <w:bCs/>
          <w:lang w:eastAsia="en-US"/>
        </w:rPr>
        <w:t>: Solution 2 reuses principles of CHO.</w:t>
      </w:r>
    </w:p>
    <w:p w14:paraId="2D3F17C1" w14:textId="24E5AF70" w:rsidR="002041E7" w:rsidRDefault="00D3226C" w:rsidP="00B4661D">
      <w:pPr>
        <w:rPr>
          <w:rFonts w:ascii="Times New Roman" w:hAnsi="Times New Roman"/>
          <w:lang w:eastAsia="en-US"/>
        </w:rPr>
      </w:pPr>
      <w:r w:rsidRPr="00D3226C">
        <w:rPr>
          <w:rFonts w:ascii="Times New Roman" w:hAnsi="Times New Roman"/>
          <w:lang w:eastAsia="en-US"/>
        </w:rPr>
        <w:t>For So</w:t>
      </w:r>
      <w:r>
        <w:rPr>
          <w:rFonts w:ascii="Times New Roman" w:hAnsi="Times New Roman"/>
          <w:lang w:eastAsia="en-US"/>
        </w:rPr>
        <w:t xml:space="preserve">l 3, the child IAB execute the RRCReconfiguration upon the reception. This may have the issue, for example, when CHO is used for the migrating IAB and the actual migration may be performed very late. </w:t>
      </w:r>
      <w:r w:rsidR="00C86804">
        <w:rPr>
          <w:rFonts w:ascii="Times New Roman" w:hAnsi="Times New Roman"/>
          <w:lang w:eastAsia="en-US"/>
        </w:rPr>
        <w:t xml:space="preserve">After the child IAB execute the RRCReconfiguration, it may start to use the new parameter (e.g. new UL Routing ID, new IP address) over the source path. </w:t>
      </w:r>
      <w:r w:rsidR="00CF0D00">
        <w:rPr>
          <w:rFonts w:ascii="Times New Roman" w:hAnsi="Times New Roman"/>
          <w:lang w:eastAsia="en-US"/>
        </w:rPr>
        <w:t xml:space="preserve">This is incorrect. </w:t>
      </w:r>
      <w:r w:rsidR="00DF12E8">
        <w:rPr>
          <w:rFonts w:ascii="Times New Roman" w:hAnsi="Times New Roman"/>
          <w:lang w:eastAsia="en-US"/>
        </w:rPr>
        <w:t>The child IAB shall continue to use the old parameters over the source path. In another example, the migrating IAB may connect with a target cell that is different to the “planned” target parent cell, or the migrating IAB back to the source parent cell. The child IAB may incorrectly use the received new parameters that does not align with the migration.</w:t>
      </w:r>
      <w:r w:rsidR="009F79BC">
        <w:rPr>
          <w:rFonts w:ascii="Times New Roman" w:hAnsi="Times New Roman"/>
          <w:lang w:eastAsia="en-US"/>
        </w:rPr>
        <w:t xml:space="preserve"> In addition, Sol 3 may require the parent DU to buffer the RRCReconfigurationComplete message. In case the migration to a different cell, Donor-CU may initiate a new RRCReconfiguration, the previously RRCReconfigurationComplete buffered in parent DU shall be discarded. It is unclear how this can be performed. </w:t>
      </w:r>
    </w:p>
    <w:p w14:paraId="473E9D08" w14:textId="64C345E3" w:rsidR="00DF12E8" w:rsidRPr="00DF12E8" w:rsidRDefault="00DF12E8" w:rsidP="00B4661D">
      <w:pPr>
        <w:rPr>
          <w:rFonts w:ascii="Times New Roman" w:hAnsi="Times New Roman"/>
          <w:b/>
          <w:bCs/>
          <w:lang w:eastAsia="en-US"/>
        </w:rPr>
      </w:pPr>
      <w:r>
        <w:rPr>
          <w:rFonts w:ascii="Times New Roman" w:hAnsi="Times New Roman"/>
          <w:b/>
          <w:bCs/>
          <w:lang w:eastAsia="en-US"/>
        </w:rPr>
        <w:t xml:space="preserve">Observation 3: Solution 3 does not </w:t>
      </w:r>
      <w:proofErr w:type="gramStart"/>
      <w:r>
        <w:rPr>
          <w:rFonts w:ascii="Times New Roman" w:hAnsi="Times New Roman"/>
          <w:b/>
          <w:bCs/>
          <w:lang w:eastAsia="en-US"/>
        </w:rPr>
        <w:t>wor</w:t>
      </w:r>
      <w:r w:rsidR="0022144A">
        <w:rPr>
          <w:rFonts w:ascii="Times New Roman" w:hAnsi="Times New Roman"/>
          <w:b/>
          <w:bCs/>
          <w:lang w:eastAsia="en-US"/>
        </w:rPr>
        <w:t>k, and</w:t>
      </w:r>
      <w:proofErr w:type="gramEnd"/>
      <w:r w:rsidR="0022144A">
        <w:rPr>
          <w:rFonts w:ascii="Times New Roman" w:hAnsi="Times New Roman"/>
          <w:b/>
          <w:bCs/>
          <w:lang w:eastAsia="en-US"/>
        </w:rPr>
        <w:t xml:space="preserve"> should be excluded in further discussion. </w:t>
      </w:r>
    </w:p>
    <w:p w14:paraId="6F36370F" w14:textId="4A79D17B" w:rsidR="002765B3" w:rsidRDefault="009F6DDA" w:rsidP="00B4661D">
      <w:pPr>
        <w:rPr>
          <w:rFonts w:ascii="Times New Roman" w:hAnsi="Times New Roman"/>
          <w:lang w:eastAsia="en-US"/>
        </w:rPr>
      </w:pPr>
      <w:r>
        <w:rPr>
          <w:rFonts w:ascii="Times New Roman" w:hAnsi="Times New Roman"/>
          <w:lang w:eastAsia="en-US"/>
        </w:rPr>
        <w:t xml:space="preserve">For Solution 4, </w:t>
      </w:r>
      <w:r w:rsidR="009F79BC">
        <w:rPr>
          <w:rFonts w:ascii="Times New Roman" w:hAnsi="Times New Roman"/>
          <w:lang w:eastAsia="en-US"/>
        </w:rPr>
        <w:t>it is unclear how it work</w:t>
      </w:r>
      <w:r w:rsidR="00491250">
        <w:rPr>
          <w:rFonts w:ascii="Times New Roman" w:hAnsi="Times New Roman"/>
          <w:lang w:eastAsia="en-US"/>
        </w:rPr>
        <w:t>s</w:t>
      </w:r>
      <w:bookmarkStart w:id="2" w:name="_GoBack"/>
      <w:bookmarkEnd w:id="2"/>
      <w:r w:rsidR="009F79BC">
        <w:rPr>
          <w:rFonts w:ascii="Times New Roman" w:hAnsi="Times New Roman"/>
          <w:lang w:eastAsia="en-US"/>
        </w:rPr>
        <w:t xml:space="preserve">. </w:t>
      </w:r>
      <w:r w:rsidR="00B56AF9">
        <w:rPr>
          <w:rFonts w:ascii="Times New Roman" w:hAnsi="Times New Roman"/>
          <w:lang w:eastAsia="en-US"/>
        </w:rPr>
        <w:t xml:space="preserve">For example, when CHO is used for the migration IAB, it is unclear when the CU send the RRCReconfiguration message. </w:t>
      </w:r>
      <w:r w:rsidR="008624EB">
        <w:rPr>
          <w:rFonts w:ascii="Times New Roman" w:hAnsi="Times New Roman"/>
          <w:lang w:eastAsia="en-US"/>
        </w:rPr>
        <w:t xml:space="preserve">It is not possible for the CU to send it just before the migration. The RRC message </w:t>
      </w:r>
      <w:proofErr w:type="gramStart"/>
      <w:r w:rsidR="008624EB">
        <w:rPr>
          <w:rFonts w:ascii="Times New Roman" w:hAnsi="Times New Roman"/>
          <w:lang w:eastAsia="en-US"/>
        </w:rPr>
        <w:t>has to</w:t>
      </w:r>
      <w:proofErr w:type="gramEnd"/>
      <w:r w:rsidR="008624EB">
        <w:rPr>
          <w:rFonts w:ascii="Times New Roman" w:hAnsi="Times New Roman"/>
          <w:lang w:eastAsia="en-US"/>
        </w:rPr>
        <w:t xml:space="preserve"> be buffered in somewhere. </w:t>
      </w:r>
      <w:r w:rsidR="00E96293">
        <w:rPr>
          <w:rFonts w:ascii="Times New Roman" w:hAnsi="Times New Roman"/>
          <w:lang w:eastAsia="en-US"/>
        </w:rPr>
        <w:t xml:space="preserve">Without clear explanation, Solution 4 should be excluded in further discussion. </w:t>
      </w:r>
    </w:p>
    <w:p w14:paraId="3E2463D7" w14:textId="75DE1CC5" w:rsidR="008624EB" w:rsidRPr="00DF12E8" w:rsidRDefault="008624EB" w:rsidP="008624EB">
      <w:pPr>
        <w:rPr>
          <w:rFonts w:ascii="Times New Roman" w:hAnsi="Times New Roman"/>
          <w:b/>
          <w:bCs/>
          <w:lang w:eastAsia="en-US"/>
        </w:rPr>
      </w:pPr>
      <w:r>
        <w:rPr>
          <w:rFonts w:ascii="Times New Roman" w:hAnsi="Times New Roman"/>
          <w:b/>
          <w:bCs/>
          <w:lang w:eastAsia="en-US"/>
        </w:rPr>
        <w:t xml:space="preserve">Observation 4: Solution </w:t>
      </w:r>
      <w:r w:rsidR="00D001B0">
        <w:rPr>
          <w:rFonts w:ascii="Times New Roman" w:hAnsi="Times New Roman"/>
          <w:b/>
          <w:bCs/>
          <w:lang w:eastAsia="en-US"/>
        </w:rPr>
        <w:t>4</w:t>
      </w:r>
      <w:r w:rsidR="00A04E42">
        <w:rPr>
          <w:rFonts w:ascii="Times New Roman" w:hAnsi="Times New Roman"/>
          <w:b/>
          <w:bCs/>
          <w:lang w:eastAsia="en-US"/>
        </w:rPr>
        <w:t xml:space="preserve"> is </w:t>
      </w:r>
      <w:proofErr w:type="gramStart"/>
      <w:r w:rsidR="00A04E42">
        <w:rPr>
          <w:rFonts w:ascii="Times New Roman" w:hAnsi="Times New Roman"/>
          <w:b/>
          <w:bCs/>
          <w:lang w:eastAsia="en-US"/>
        </w:rPr>
        <w:t>unclear, and</w:t>
      </w:r>
      <w:proofErr w:type="gramEnd"/>
      <w:r>
        <w:rPr>
          <w:rFonts w:ascii="Times New Roman" w:hAnsi="Times New Roman"/>
          <w:b/>
          <w:bCs/>
          <w:lang w:eastAsia="en-US"/>
        </w:rPr>
        <w:t xml:space="preserve"> should be excluded in further discussion. </w:t>
      </w:r>
    </w:p>
    <w:p w14:paraId="14EB0258" w14:textId="6542C4C3" w:rsidR="002765B3" w:rsidRDefault="00C9330E" w:rsidP="00B4661D">
      <w:pPr>
        <w:rPr>
          <w:rFonts w:ascii="Times New Roman" w:hAnsi="Times New Roman"/>
          <w:lang w:eastAsia="en-US"/>
        </w:rPr>
      </w:pPr>
      <w:r>
        <w:rPr>
          <w:rFonts w:ascii="Times New Roman" w:hAnsi="Times New Roman"/>
          <w:lang w:eastAsia="en-US"/>
        </w:rPr>
        <w:t xml:space="preserve">In a summary, Solution 1 and Solution 2 requires RAN2 work. It may be difficult for RAN3 to make a decision before </w:t>
      </w:r>
      <w:proofErr w:type="gramStart"/>
      <w:r>
        <w:rPr>
          <w:rFonts w:ascii="Times New Roman" w:hAnsi="Times New Roman"/>
          <w:lang w:eastAsia="en-US"/>
        </w:rPr>
        <w:t>get</w:t>
      </w:r>
      <w:proofErr w:type="gramEnd"/>
      <w:r>
        <w:rPr>
          <w:rFonts w:ascii="Times New Roman" w:hAnsi="Times New Roman"/>
          <w:lang w:eastAsia="en-US"/>
        </w:rPr>
        <w:t xml:space="preserve"> the input from RAN2. At current stage, it is proposed to only consider Solution 1 and Solution </w:t>
      </w:r>
      <w:proofErr w:type="gramStart"/>
      <w:r>
        <w:rPr>
          <w:rFonts w:ascii="Times New Roman" w:hAnsi="Times New Roman"/>
          <w:lang w:eastAsia="en-US"/>
        </w:rPr>
        <w:t>2, and</w:t>
      </w:r>
      <w:proofErr w:type="gramEnd"/>
      <w:r>
        <w:rPr>
          <w:rFonts w:ascii="Times New Roman" w:hAnsi="Times New Roman"/>
          <w:lang w:eastAsia="en-US"/>
        </w:rPr>
        <w:t xml:space="preserve"> send LS to RAN2 on the feasibility of Solution 1 and Solution 2. </w:t>
      </w:r>
    </w:p>
    <w:p w14:paraId="3991696B" w14:textId="4E4CF2C1" w:rsidR="002765B3" w:rsidRDefault="00C9330E" w:rsidP="00B4661D">
      <w:pPr>
        <w:rPr>
          <w:rFonts w:ascii="Times New Roman" w:hAnsi="Times New Roman"/>
          <w:b/>
          <w:bCs/>
          <w:lang w:eastAsia="en-US"/>
        </w:rPr>
      </w:pPr>
      <w:r>
        <w:rPr>
          <w:rFonts w:ascii="Times New Roman" w:hAnsi="Times New Roman"/>
          <w:b/>
          <w:bCs/>
          <w:lang w:eastAsia="en-US"/>
        </w:rPr>
        <w:t xml:space="preserve">Proposal 1: RAN3 only consider Solution 1 and Solution 2 for further evaluation. </w:t>
      </w:r>
    </w:p>
    <w:p w14:paraId="7909A8C2" w14:textId="5FC54AAD" w:rsidR="00C9330E" w:rsidRPr="00C9330E" w:rsidRDefault="00C9330E" w:rsidP="00B4661D">
      <w:pPr>
        <w:rPr>
          <w:rFonts w:ascii="Times New Roman" w:hAnsi="Times New Roman"/>
          <w:b/>
          <w:bCs/>
          <w:lang w:eastAsia="en-US"/>
        </w:rPr>
      </w:pPr>
      <w:r>
        <w:rPr>
          <w:rFonts w:ascii="Times New Roman" w:hAnsi="Times New Roman"/>
          <w:b/>
          <w:bCs/>
          <w:lang w:eastAsia="en-US"/>
        </w:rPr>
        <w:t xml:space="preserve">Proposal 2: RAN3 send a LS to ask RAN2 to provide feedback on solution 1 and solution 2. </w:t>
      </w:r>
    </w:p>
    <w:p w14:paraId="0BC08727" w14:textId="77777777" w:rsidR="00B56AF9" w:rsidRDefault="00B56AF9" w:rsidP="00B4661D">
      <w:pPr>
        <w:rPr>
          <w:rFonts w:ascii="Times New Roman" w:hAnsi="Times New Roman"/>
          <w:lang w:eastAsia="en-US"/>
        </w:rPr>
      </w:pPr>
    </w:p>
    <w:p w14:paraId="0C62E3CA" w14:textId="3BD5F7A4" w:rsidR="00B4661D" w:rsidRPr="00B04BA9" w:rsidRDefault="00A4618B" w:rsidP="00731D71">
      <w:pPr>
        <w:pStyle w:val="Heading2"/>
        <w:numPr>
          <w:ilvl w:val="1"/>
          <w:numId w:val="1"/>
        </w:numPr>
        <w:rPr>
          <w:lang w:eastAsia="en-US"/>
        </w:rPr>
      </w:pPr>
      <w:r>
        <w:rPr>
          <w:lang w:eastAsia="en-US"/>
        </w:rPr>
        <w:t>UL packet loss</w:t>
      </w:r>
    </w:p>
    <w:p w14:paraId="30C382F4" w14:textId="77777777" w:rsidR="00A4618B" w:rsidRDefault="00A4618B" w:rsidP="009B3BCA">
      <w:pPr>
        <w:rPr>
          <w:rFonts w:ascii="Times New Roman" w:eastAsia="宋体" w:hAnsi="Times New Roman"/>
          <w:lang w:eastAsia="en-US"/>
        </w:rPr>
      </w:pPr>
      <w:r>
        <w:rPr>
          <w:rFonts w:ascii="Times New Roman" w:eastAsia="宋体" w:hAnsi="Times New Roman"/>
          <w:lang w:eastAsia="en-US"/>
        </w:rPr>
        <w:t>Last RAN3 meeting agreed</w:t>
      </w:r>
    </w:p>
    <w:p w14:paraId="7593728F" w14:textId="10FB173F" w:rsidR="00A4618B" w:rsidRPr="00A4618B" w:rsidRDefault="00A4618B" w:rsidP="00A4618B">
      <w:pPr>
        <w:ind w:left="562"/>
        <w:rPr>
          <w:rFonts w:ascii="Calibri" w:hAnsi="Calibri" w:cs="Calibri"/>
          <w:iCs/>
          <w:color w:val="00B050"/>
        </w:rPr>
      </w:pPr>
      <w:r w:rsidRPr="00A4618B">
        <w:rPr>
          <w:rFonts w:ascii="Calibri" w:hAnsi="Calibri" w:cs="Calibri"/>
          <w:iCs/>
          <w:color w:val="00B050"/>
        </w:rPr>
        <w:t>Agree inter-donor-DU re-routing can be used to address UL packet loss. FFS on other enhancement when re-routing cannot address UL packet loss or re-routing is unavailable; FFS on enhancement to address unnecessary DL transmission</w:t>
      </w:r>
      <w:r w:rsidR="00A56003">
        <w:rPr>
          <w:rFonts w:ascii="Calibri" w:hAnsi="Calibri" w:cs="Calibri"/>
          <w:iCs/>
          <w:color w:val="00B050"/>
        </w:rPr>
        <w:t>.</w:t>
      </w:r>
    </w:p>
    <w:p w14:paraId="099416E4" w14:textId="347D9EE7" w:rsidR="00873291" w:rsidRDefault="00873291" w:rsidP="009B3BCA">
      <w:pPr>
        <w:rPr>
          <w:rFonts w:ascii="Times New Roman" w:eastAsia="宋体" w:hAnsi="Times New Roman"/>
          <w:lang w:eastAsia="en-US"/>
        </w:rPr>
      </w:pPr>
      <w:r>
        <w:rPr>
          <w:rFonts w:ascii="Times New Roman" w:eastAsia="宋体" w:hAnsi="Times New Roman"/>
          <w:lang w:eastAsia="en-US"/>
        </w:rPr>
        <w:t xml:space="preserve">When the inter-Donor-DU rerouting is supported, the UL packet loss can be avoided, and it does not require other solutions (e.g. UL DDS). </w:t>
      </w:r>
      <w:proofErr w:type="gramStart"/>
      <w:r w:rsidR="00AE5CF3">
        <w:rPr>
          <w:rFonts w:ascii="Times New Roman" w:eastAsia="宋体" w:hAnsi="Times New Roman"/>
          <w:lang w:eastAsia="en-US"/>
        </w:rPr>
        <w:t>So</w:t>
      </w:r>
      <w:proofErr w:type="gramEnd"/>
      <w:r w:rsidR="00AE5CF3">
        <w:rPr>
          <w:rFonts w:ascii="Times New Roman" w:eastAsia="宋体" w:hAnsi="Times New Roman"/>
          <w:lang w:eastAsia="en-US"/>
        </w:rPr>
        <w:t xml:space="preserve"> there is no need to develop multiple solutions to address same issue, especially RAN3 agreed “</w:t>
      </w:r>
      <w:r w:rsidR="00AE5CF3" w:rsidRPr="00023E7B">
        <w:rPr>
          <w:rFonts w:ascii="Calibri" w:hAnsi="Calibri" w:cs="Calibri"/>
          <w:iCs/>
          <w:color w:val="00B050"/>
          <w:sz w:val="18"/>
          <w:szCs w:val="18"/>
        </w:rPr>
        <w:t>Inter-donor-DU local re-routing in Rel-17 IAB should be supported</w:t>
      </w:r>
      <w:r w:rsidR="00AE5CF3">
        <w:rPr>
          <w:rFonts w:ascii="Times New Roman" w:eastAsia="宋体" w:hAnsi="Times New Roman"/>
          <w:lang w:eastAsia="en-US"/>
        </w:rPr>
        <w:t xml:space="preserve">”. </w:t>
      </w:r>
    </w:p>
    <w:p w14:paraId="68A3DE54" w14:textId="28EE5D26" w:rsidR="00AE5CF3" w:rsidRDefault="00AE5CF3" w:rsidP="009B3BCA">
      <w:pPr>
        <w:rPr>
          <w:rFonts w:ascii="Times New Roman" w:eastAsia="宋体" w:hAnsi="Times New Roman"/>
          <w:lang w:eastAsia="en-US"/>
        </w:rPr>
      </w:pPr>
      <w:r>
        <w:rPr>
          <w:rFonts w:ascii="Times New Roman" w:eastAsia="宋体" w:hAnsi="Times New Roman"/>
          <w:lang w:eastAsia="en-US"/>
        </w:rPr>
        <w:t>Before introducing other solution to address UL packet loss, it need</w:t>
      </w:r>
      <w:r w:rsidR="005D1E3D">
        <w:rPr>
          <w:rFonts w:ascii="Times New Roman" w:eastAsia="宋体" w:hAnsi="Times New Roman"/>
          <w:lang w:eastAsia="en-US"/>
        </w:rPr>
        <w:t>s</w:t>
      </w:r>
      <w:r>
        <w:rPr>
          <w:rFonts w:ascii="Times New Roman" w:eastAsia="宋体" w:hAnsi="Times New Roman"/>
          <w:lang w:eastAsia="en-US"/>
        </w:rPr>
        <w:t xml:space="preserve"> to be clarified why the other solution is needed, and the benefit in comparison with the inter-Donor-DU re-routing. </w:t>
      </w:r>
    </w:p>
    <w:p w14:paraId="07C5E3D0" w14:textId="77777777" w:rsidR="00AE5CF3" w:rsidRDefault="004D5883" w:rsidP="00BF7DC4">
      <w:pPr>
        <w:rPr>
          <w:rFonts w:ascii="Times New Roman" w:eastAsia="宋体" w:hAnsi="Times New Roman"/>
          <w:b/>
          <w:bCs/>
          <w:lang w:eastAsia="en-US"/>
        </w:rPr>
      </w:pPr>
      <w:r w:rsidRPr="00BF7DC4">
        <w:rPr>
          <w:rFonts w:ascii="Times New Roman" w:eastAsia="宋体" w:hAnsi="Times New Roman"/>
          <w:b/>
          <w:bCs/>
          <w:lang w:eastAsia="en-US"/>
        </w:rPr>
        <w:t xml:space="preserve">Proposal </w:t>
      </w:r>
      <w:r w:rsidR="00AE5CF3">
        <w:rPr>
          <w:rFonts w:ascii="Times New Roman" w:eastAsia="宋体" w:hAnsi="Times New Roman"/>
          <w:b/>
          <w:bCs/>
          <w:lang w:eastAsia="en-US"/>
        </w:rPr>
        <w:t>3</w:t>
      </w:r>
      <w:r w:rsidRPr="00BF7DC4">
        <w:rPr>
          <w:rFonts w:ascii="Times New Roman" w:eastAsia="宋体" w:hAnsi="Times New Roman"/>
          <w:b/>
          <w:bCs/>
          <w:lang w:eastAsia="en-US"/>
        </w:rPr>
        <w:t xml:space="preserve">: </w:t>
      </w:r>
      <w:r w:rsidR="00AE5CF3">
        <w:rPr>
          <w:rFonts w:ascii="Times New Roman" w:eastAsia="宋体" w:hAnsi="Times New Roman"/>
          <w:b/>
          <w:bCs/>
          <w:lang w:eastAsia="en-US"/>
        </w:rPr>
        <w:t xml:space="preserve">UL packet loss can be addressed via inter-Donor-DU re-routing. </w:t>
      </w:r>
    </w:p>
    <w:p w14:paraId="0391CA60" w14:textId="2F4FEECF" w:rsidR="00B6560D" w:rsidRDefault="00B6560D" w:rsidP="00E91E88"/>
    <w:p w14:paraId="6F5F9477" w14:textId="40CF9995" w:rsidR="004F4756" w:rsidRDefault="004F4756" w:rsidP="00952130">
      <w:pPr>
        <w:pStyle w:val="Heading1"/>
      </w:pPr>
      <w:r>
        <w:t>Conclusion</w:t>
      </w:r>
    </w:p>
    <w:p w14:paraId="6AF48151" w14:textId="7C91AD1C" w:rsidR="004F4756" w:rsidRDefault="006F2508" w:rsidP="00AE5CF3">
      <w:pPr>
        <w:rPr>
          <w:rFonts w:ascii="Times New Roman" w:eastAsia="宋体" w:hAnsi="Times New Roman"/>
          <w:lang w:eastAsia="en-US"/>
        </w:rPr>
      </w:pPr>
      <w:r>
        <w:rPr>
          <w:rFonts w:ascii="Times New Roman" w:hAnsi="Times New Roman"/>
          <w:lang w:eastAsia="en-US"/>
        </w:rPr>
        <w:t xml:space="preserve">In this contribution, we have analysed possible solutions </w:t>
      </w:r>
      <w:r w:rsidRPr="00B4661D">
        <w:rPr>
          <w:rFonts w:ascii="Times New Roman" w:hAnsi="Times New Roman"/>
          <w:lang w:eastAsia="en-US"/>
        </w:rPr>
        <w:t>to enable transferring the RRCReconfiguration message to the descendant IAB</w:t>
      </w:r>
      <w:r>
        <w:rPr>
          <w:rFonts w:ascii="Times New Roman" w:hAnsi="Times New Roman"/>
          <w:lang w:eastAsia="en-US"/>
        </w:rPr>
        <w:t>-node</w:t>
      </w:r>
      <w:r w:rsidRPr="00B4661D">
        <w:rPr>
          <w:rFonts w:ascii="Times New Roman" w:hAnsi="Times New Roman"/>
          <w:lang w:eastAsia="en-US"/>
        </w:rPr>
        <w:t xml:space="preserve"> via the source path</w:t>
      </w:r>
      <w:r w:rsidR="008F50D6">
        <w:rPr>
          <w:rFonts w:ascii="Times New Roman" w:hAnsi="Times New Roman"/>
          <w:lang w:eastAsia="en-US"/>
        </w:rPr>
        <w:t>, and UL packet loss</w:t>
      </w:r>
      <w:r w:rsidRPr="00B4661D">
        <w:rPr>
          <w:rFonts w:ascii="Times New Roman" w:hAnsi="Times New Roman"/>
          <w:lang w:eastAsia="en-US"/>
        </w:rPr>
        <w:t xml:space="preserve">. </w:t>
      </w:r>
      <w:r w:rsidR="00AE5CF3">
        <w:rPr>
          <w:rFonts w:ascii="Times New Roman" w:hAnsi="Times New Roman"/>
          <w:lang w:eastAsia="en-US"/>
        </w:rPr>
        <w:t>Our proposals are:</w:t>
      </w:r>
    </w:p>
    <w:p w14:paraId="634DAB89" w14:textId="77777777" w:rsidR="00D95A48" w:rsidRPr="009A0A63" w:rsidRDefault="00D95A48" w:rsidP="00D95A48">
      <w:pPr>
        <w:rPr>
          <w:rFonts w:ascii="Times New Roman" w:hAnsi="Times New Roman"/>
          <w:b/>
          <w:bCs/>
          <w:lang w:eastAsia="en-US"/>
        </w:rPr>
      </w:pPr>
      <w:r w:rsidRPr="009A0A63">
        <w:rPr>
          <w:rFonts w:ascii="Times New Roman" w:hAnsi="Times New Roman"/>
          <w:b/>
          <w:bCs/>
          <w:lang w:eastAsia="en-US"/>
        </w:rPr>
        <w:t xml:space="preserve">Observation </w:t>
      </w:r>
      <w:r>
        <w:rPr>
          <w:rFonts w:ascii="Times New Roman" w:hAnsi="Times New Roman"/>
          <w:b/>
          <w:bCs/>
          <w:lang w:eastAsia="en-US"/>
        </w:rPr>
        <w:t>1</w:t>
      </w:r>
      <w:r w:rsidRPr="009A0A63">
        <w:rPr>
          <w:rFonts w:ascii="Times New Roman" w:hAnsi="Times New Roman"/>
          <w:b/>
          <w:bCs/>
          <w:lang w:eastAsia="en-US"/>
        </w:rPr>
        <w:t>: Solution 1</w:t>
      </w:r>
      <w:r>
        <w:rPr>
          <w:rFonts w:ascii="Times New Roman" w:hAnsi="Times New Roman"/>
          <w:b/>
          <w:bCs/>
          <w:lang w:eastAsia="en-US"/>
        </w:rPr>
        <w:t xml:space="preserve"> need to address how to</w:t>
      </w:r>
      <w:r w:rsidRPr="009A0A63">
        <w:rPr>
          <w:rFonts w:ascii="Times New Roman" w:hAnsi="Times New Roman"/>
          <w:b/>
          <w:bCs/>
          <w:lang w:eastAsia="en-US"/>
        </w:rPr>
        <w:t xml:space="preserve"> discard</w:t>
      </w:r>
      <w:r>
        <w:rPr>
          <w:rFonts w:ascii="Times New Roman" w:hAnsi="Times New Roman"/>
          <w:b/>
          <w:bCs/>
          <w:lang w:eastAsia="en-US"/>
        </w:rPr>
        <w:t xml:space="preserve"> a</w:t>
      </w:r>
      <w:r w:rsidRPr="009A0A63">
        <w:rPr>
          <w:rFonts w:ascii="Times New Roman" w:hAnsi="Times New Roman"/>
          <w:b/>
          <w:bCs/>
          <w:lang w:eastAsia="en-US"/>
        </w:rPr>
        <w:t xml:space="preserve"> </w:t>
      </w:r>
      <w:r>
        <w:rPr>
          <w:rFonts w:ascii="Times New Roman" w:hAnsi="Times New Roman"/>
          <w:b/>
          <w:bCs/>
          <w:lang w:eastAsia="en-US"/>
        </w:rPr>
        <w:t>previously buffered</w:t>
      </w:r>
      <w:r w:rsidRPr="009A0A63">
        <w:rPr>
          <w:rFonts w:ascii="Times New Roman" w:hAnsi="Times New Roman"/>
          <w:b/>
          <w:bCs/>
          <w:lang w:eastAsia="en-US"/>
        </w:rPr>
        <w:t xml:space="preserve"> RRCReconfiguration message.</w:t>
      </w:r>
    </w:p>
    <w:p w14:paraId="50602146" w14:textId="77777777" w:rsidR="00D95A48" w:rsidRDefault="00D95A48" w:rsidP="00D95A48">
      <w:pPr>
        <w:rPr>
          <w:rFonts w:ascii="Times New Roman" w:hAnsi="Times New Roman"/>
          <w:b/>
          <w:bCs/>
          <w:lang w:eastAsia="en-US"/>
        </w:rPr>
      </w:pPr>
      <w:r w:rsidRPr="007B41C8">
        <w:rPr>
          <w:rFonts w:ascii="Times New Roman" w:hAnsi="Times New Roman"/>
          <w:b/>
          <w:bCs/>
          <w:lang w:eastAsia="en-US"/>
        </w:rPr>
        <w:t xml:space="preserve">Observation </w:t>
      </w:r>
      <w:r>
        <w:rPr>
          <w:rFonts w:ascii="Times New Roman" w:hAnsi="Times New Roman"/>
          <w:b/>
          <w:bCs/>
          <w:lang w:eastAsia="en-US"/>
        </w:rPr>
        <w:t>2</w:t>
      </w:r>
      <w:r w:rsidRPr="007B41C8">
        <w:rPr>
          <w:rFonts w:ascii="Times New Roman" w:hAnsi="Times New Roman"/>
          <w:b/>
          <w:bCs/>
          <w:lang w:eastAsia="en-US"/>
        </w:rPr>
        <w:t>: Solution 2 reuses principles of CHO.</w:t>
      </w:r>
    </w:p>
    <w:p w14:paraId="1B38F96A" w14:textId="77777777" w:rsidR="00D95A48" w:rsidRPr="00DF12E8" w:rsidRDefault="00D95A48" w:rsidP="00D95A48">
      <w:pPr>
        <w:rPr>
          <w:rFonts w:ascii="Times New Roman" w:hAnsi="Times New Roman"/>
          <w:b/>
          <w:bCs/>
          <w:lang w:eastAsia="en-US"/>
        </w:rPr>
      </w:pPr>
      <w:r>
        <w:rPr>
          <w:rFonts w:ascii="Times New Roman" w:hAnsi="Times New Roman"/>
          <w:b/>
          <w:bCs/>
          <w:lang w:eastAsia="en-US"/>
        </w:rPr>
        <w:t xml:space="preserve">Observation 3: Solution 3 does not </w:t>
      </w:r>
      <w:proofErr w:type="gramStart"/>
      <w:r>
        <w:rPr>
          <w:rFonts w:ascii="Times New Roman" w:hAnsi="Times New Roman"/>
          <w:b/>
          <w:bCs/>
          <w:lang w:eastAsia="en-US"/>
        </w:rPr>
        <w:t>work, and</w:t>
      </w:r>
      <w:proofErr w:type="gramEnd"/>
      <w:r>
        <w:rPr>
          <w:rFonts w:ascii="Times New Roman" w:hAnsi="Times New Roman"/>
          <w:b/>
          <w:bCs/>
          <w:lang w:eastAsia="en-US"/>
        </w:rPr>
        <w:t xml:space="preserve"> should be excluded in further discussion. </w:t>
      </w:r>
    </w:p>
    <w:p w14:paraId="6C3A1513" w14:textId="77777777" w:rsidR="00D95A48" w:rsidRPr="00DF12E8" w:rsidRDefault="00D95A48" w:rsidP="00D95A48">
      <w:pPr>
        <w:rPr>
          <w:rFonts w:ascii="Times New Roman" w:hAnsi="Times New Roman"/>
          <w:b/>
          <w:bCs/>
          <w:lang w:eastAsia="en-US"/>
        </w:rPr>
      </w:pPr>
      <w:r>
        <w:rPr>
          <w:rFonts w:ascii="Times New Roman" w:hAnsi="Times New Roman"/>
          <w:b/>
          <w:bCs/>
          <w:lang w:eastAsia="en-US"/>
        </w:rPr>
        <w:t xml:space="preserve">Observation 4: Solution 4 is </w:t>
      </w:r>
      <w:proofErr w:type="gramStart"/>
      <w:r>
        <w:rPr>
          <w:rFonts w:ascii="Times New Roman" w:hAnsi="Times New Roman"/>
          <w:b/>
          <w:bCs/>
          <w:lang w:eastAsia="en-US"/>
        </w:rPr>
        <w:t>unclear, and</w:t>
      </w:r>
      <w:proofErr w:type="gramEnd"/>
      <w:r>
        <w:rPr>
          <w:rFonts w:ascii="Times New Roman" w:hAnsi="Times New Roman"/>
          <w:b/>
          <w:bCs/>
          <w:lang w:eastAsia="en-US"/>
        </w:rPr>
        <w:t xml:space="preserve"> should be excluded in further discussion. </w:t>
      </w:r>
    </w:p>
    <w:p w14:paraId="088250C0" w14:textId="77777777" w:rsidR="007D3233" w:rsidRDefault="007D3233" w:rsidP="007D3233">
      <w:pPr>
        <w:rPr>
          <w:rFonts w:ascii="Times New Roman" w:hAnsi="Times New Roman"/>
          <w:b/>
          <w:bCs/>
          <w:lang w:eastAsia="en-US"/>
        </w:rPr>
      </w:pPr>
    </w:p>
    <w:p w14:paraId="015EA385" w14:textId="750CD633" w:rsidR="007D3233" w:rsidRDefault="007D3233" w:rsidP="007D3233">
      <w:pPr>
        <w:rPr>
          <w:rFonts w:ascii="Times New Roman" w:hAnsi="Times New Roman"/>
          <w:b/>
          <w:bCs/>
          <w:lang w:eastAsia="en-US"/>
        </w:rPr>
      </w:pPr>
      <w:r>
        <w:rPr>
          <w:rFonts w:ascii="Times New Roman" w:hAnsi="Times New Roman"/>
          <w:b/>
          <w:bCs/>
          <w:lang w:eastAsia="en-US"/>
        </w:rPr>
        <w:t xml:space="preserve">Proposal 1: RAN3 only consider Solution 1 and Solution 2 for further evaluation. </w:t>
      </w:r>
    </w:p>
    <w:p w14:paraId="26B3D6C5" w14:textId="77777777" w:rsidR="007D3233" w:rsidRPr="00C9330E" w:rsidRDefault="007D3233" w:rsidP="007D3233">
      <w:pPr>
        <w:rPr>
          <w:rFonts w:ascii="Times New Roman" w:hAnsi="Times New Roman"/>
          <w:b/>
          <w:bCs/>
          <w:lang w:eastAsia="en-US"/>
        </w:rPr>
      </w:pPr>
      <w:r>
        <w:rPr>
          <w:rFonts w:ascii="Times New Roman" w:hAnsi="Times New Roman"/>
          <w:b/>
          <w:bCs/>
          <w:lang w:eastAsia="en-US"/>
        </w:rPr>
        <w:t xml:space="preserve">Proposal 2: RAN3 send a LS to ask RAN2 to provide feedback on solution 1 and solution 2. </w:t>
      </w:r>
    </w:p>
    <w:p w14:paraId="151F83B8" w14:textId="77777777" w:rsidR="007D3233" w:rsidRDefault="007D3233" w:rsidP="007D3233">
      <w:pPr>
        <w:rPr>
          <w:rFonts w:ascii="Times New Roman" w:eastAsia="宋体" w:hAnsi="Times New Roman"/>
          <w:b/>
          <w:bCs/>
          <w:lang w:eastAsia="en-US"/>
        </w:rPr>
      </w:pPr>
      <w:r w:rsidRPr="00BF7DC4">
        <w:rPr>
          <w:rFonts w:ascii="Times New Roman" w:eastAsia="宋体" w:hAnsi="Times New Roman"/>
          <w:b/>
          <w:bCs/>
          <w:lang w:eastAsia="en-US"/>
        </w:rPr>
        <w:lastRenderedPageBreak/>
        <w:t xml:space="preserve">Proposal </w:t>
      </w:r>
      <w:r>
        <w:rPr>
          <w:rFonts w:ascii="Times New Roman" w:eastAsia="宋体" w:hAnsi="Times New Roman"/>
          <w:b/>
          <w:bCs/>
          <w:lang w:eastAsia="en-US"/>
        </w:rPr>
        <w:t>3</w:t>
      </w:r>
      <w:r w:rsidRPr="00BF7DC4">
        <w:rPr>
          <w:rFonts w:ascii="Times New Roman" w:eastAsia="宋体" w:hAnsi="Times New Roman"/>
          <w:b/>
          <w:bCs/>
          <w:lang w:eastAsia="en-US"/>
        </w:rPr>
        <w:t xml:space="preserve">: </w:t>
      </w:r>
      <w:r>
        <w:rPr>
          <w:rFonts w:ascii="Times New Roman" w:eastAsia="宋体" w:hAnsi="Times New Roman"/>
          <w:b/>
          <w:bCs/>
          <w:lang w:eastAsia="en-US"/>
        </w:rPr>
        <w:t xml:space="preserve">UL packet loss can be addressed via inter-Donor-DU re-routing. </w:t>
      </w:r>
    </w:p>
    <w:p w14:paraId="765A76BC" w14:textId="77777777" w:rsidR="003B6654" w:rsidRPr="004F4756" w:rsidRDefault="003B6654" w:rsidP="004C29DC"/>
    <w:p w14:paraId="05E4427C" w14:textId="17FA10B4" w:rsidR="00952130" w:rsidRDefault="00952130" w:rsidP="00952130">
      <w:pPr>
        <w:pStyle w:val="Heading1"/>
      </w:pPr>
      <w:r>
        <w:t>References</w:t>
      </w:r>
    </w:p>
    <w:p w14:paraId="72E18879" w14:textId="65C14330" w:rsidR="00533C85" w:rsidRPr="00533C85" w:rsidRDefault="00533C85" w:rsidP="00D134DE">
      <w:pPr>
        <w:numPr>
          <w:ilvl w:val="0"/>
          <w:numId w:val="31"/>
        </w:numPr>
        <w:spacing w:after="180"/>
        <w:jc w:val="left"/>
        <w:rPr>
          <w:rFonts w:ascii="Times New Roman" w:eastAsia="宋体" w:hAnsi="Times New Roman"/>
          <w:lang w:eastAsia="en-US"/>
        </w:rPr>
      </w:pPr>
      <w:r w:rsidRPr="00533C85">
        <w:rPr>
          <w:rFonts w:ascii="Times New Roman" w:eastAsia="宋体" w:hAnsi="Times New Roman"/>
          <w:lang w:eastAsia="en-US"/>
        </w:rPr>
        <w:t>R3- 211265, Summary of email Discussion on Reduction of Service Interruption reduction</w:t>
      </w:r>
    </w:p>
    <w:p w14:paraId="76234595" w14:textId="77777777" w:rsidR="00D134DE" w:rsidRPr="00B04BA9" w:rsidRDefault="00F734C2" w:rsidP="00D134DE">
      <w:pPr>
        <w:numPr>
          <w:ilvl w:val="0"/>
          <w:numId w:val="31"/>
        </w:numPr>
        <w:spacing w:after="180"/>
        <w:jc w:val="left"/>
      </w:pPr>
      <w:hyperlink r:id="rId13" w:history="1">
        <w:r w:rsidR="003C1C01" w:rsidRPr="00D134DE">
          <w:rPr>
            <w:rStyle w:val="Hyperlink"/>
            <w:rFonts w:ascii="Times New Roman" w:eastAsia="宋体" w:hAnsi="Times New Roman"/>
            <w:lang w:val="en-US" w:eastAsia="en-US"/>
          </w:rPr>
          <w:t>R3-2</w:t>
        </w:r>
        <w:bookmarkStart w:id="3" w:name="_Hlt54730823"/>
        <w:r w:rsidR="003C1C01" w:rsidRPr="00D134DE">
          <w:rPr>
            <w:rStyle w:val="Hyperlink"/>
            <w:rFonts w:ascii="Times New Roman" w:eastAsia="宋体" w:hAnsi="Times New Roman"/>
            <w:lang w:val="en-US" w:eastAsia="en-US"/>
          </w:rPr>
          <w:t>0</w:t>
        </w:r>
        <w:bookmarkEnd w:id="3"/>
        <w:r w:rsidR="003C1C01" w:rsidRPr="00D134DE">
          <w:rPr>
            <w:rStyle w:val="Hyperlink"/>
            <w:rFonts w:ascii="Times New Roman" w:eastAsia="宋体" w:hAnsi="Times New Roman"/>
            <w:lang w:val="en-US" w:eastAsia="en-US"/>
          </w:rPr>
          <w:t>6257</w:t>
        </w:r>
      </w:hyperlink>
      <w:r w:rsidR="003C1C01" w:rsidRPr="00D134DE">
        <w:rPr>
          <w:rFonts w:ascii="Times New Roman" w:eastAsia="宋体" w:hAnsi="Times New Roman"/>
          <w:lang w:eastAsia="en-US"/>
        </w:rPr>
        <w:t>, Interruption time reduction for Intra-donor IAB-node migration (Qualcomm Incorporated)</w:t>
      </w:r>
    </w:p>
    <w:p w14:paraId="62B1B34F" w14:textId="43EE2023" w:rsidR="00112BF3" w:rsidRPr="00094999" w:rsidRDefault="00112BF3" w:rsidP="00D134DE">
      <w:pPr>
        <w:numPr>
          <w:ilvl w:val="0"/>
          <w:numId w:val="31"/>
        </w:numPr>
        <w:spacing w:after="180"/>
        <w:jc w:val="left"/>
      </w:pPr>
      <w:bookmarkStart w:id="4" w:name="_Ref61464817"/>
      <w:r w:rsidRPr="00D134DE">
        <w:rPr>
          <w:rFonts w:ascii="Times New Roman" w:eastAsia="宋体" w:hAnsi="Times New Roman"/>
          <w:lang w:eastAsia="en-US"/>
        </w:rPr>
        <w:t>R3-204796, Enhancements to intra-donor IAB-node-migration</w:t>
      </w:r>
      <w:r w:rsidR="00D817F1">
        <w:rPr>
          <w:rFonts w:ascii="Times New Roman" w:eastAsia="宋体" w:hAnsi="Times New Roman"/>
          <w:lang w:eastAsia="en-US"/>
        </w:rPr>
        <w:t xml:space="preserve"> </w:t>
      </w:r>
      <w:r w:rsidR="00D817F1" w:rsidRPr="00D817F1">
        <w:rPr>
          <w:rFonts w:ascii="Times New Roman" w:eastAsia="宋体" w:hAnsi="Times New Roman"/>
          <w:lang w:eastAsia="en-US"/>
        </w:rPr>
        <w:t>(Qualcomm Incorporated)</w:t>
      </w:r>
      <w:bookmarkEnd w:id="4"/>
    </w:p>
    <w:bookmarkEnd w:id="1"/>
    <w:p w14:paraId="2EB47B10" w14:textId="30477230" w:rsidR="0017063D" w:rsidRDefault="0017063D" w:rsidP="006A40AE">
      <w:pPr>
        <w:overflowPunct/>
        <w:autoSpaceDE/>
        <w:autoSpaceDN/>
        <w:adjustRightInd/>
        <w:spacing w:after="180"/>
        <w:jc w:val="left"/>
        <w:textAlignment w:val="auto"/>
        <w:rPr>
          <w:rFonts w:ascii="Times New Roman" w:eastAsia="宋体" w:hAnsi="Times New Roman"/>
          <w:lang w:eastAsia="en-US"/>
        </w:rPr>
      </w:pPr>
    </w:p>
    <w:sectPr w:rsidR="0017063D" w:rsidSect="0086270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A689E0B" w16cex:dateUtc="2021-01-12T23: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5CCD0" w14:textId="77777777" w:rsidR="00F734C2" w:rsidRDefault="00F734C2">
      <w:r>
        <w:separator/>
      </w:r>
    </w:p>
  </w:endnote>
  <w:endnote w:type="continuationSeparator" w:id="0">
    <w:p w14:paraId="3945B435" w14:textId="77777777" w:rsidR="00F734C2" w:rsidRDefault="00F734C2">
      <w:r>
        <w:continuationSeparator/>
      </w:r>
    </w:p>
  </w:endnote>
  <w:endnote w:type="continuationNotice" w:id="1">
    <w:p w14:paraId="3DACC7F0" w14:textId="77777777" w:rsidR="00F734C2" w:rsidRDefault="00F734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323D9" w14:textId="77777777" w:rsidR="00F734C2" w:rsidRDefault="00F734C2">
      <w:r>
        <w:separator/>
      </w:r>
    </w:p>
  </w:footnote>
  <w:footnote w:type="continuationSeparator" w:id="0">
    <w:p w14:paraId="3FEE67C5" w14:textId="77777777" w:rsidR="00F734C2" w:rsidRDefault="00F734C2">
      <w:r>
        <w:continuationSeparator/>
      </w:r>
    </w:p>
  </w:footnote>
  <w:footnote w:type="continuationNotice" w:id="1">
    <w:p w14:paraId="518FA10C" w14:textId="77777777" w:rsidR="00F734C2" w:rsidRDefault="00F734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4"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0"/>
  </w:num>
  <w:num w:numId="3">
    <w:abstractNumId w:val="16"/>
  </w:num>
  <w:num w:numId="4">
    <w:abstractNumId w:val="17"/>
  </w:num>
  <w:num w:numId="5">
    <w:abstractNumId w:val="13"/>
  </w:num>
  <w:num w:numId="6">
    <w:abstractNumId w:val="19"/>
  </w:num>
  <w:num w:numId="7">
    <w:abstractNumId w:val="26"/>
  </w:num>
  <w:num w:numId="8">
    <w:abstractNumId w:val="14"/>
  </w:num>
  <w:num w:numId="9">
    <w:abstractNumId w:val="22"/>
  </w:num>
  <w:num w:numId="10">
    <w:abstractNumId w:val="27"/>
  </w:num>
  <w:num w:numId="11">
    <w:abstractNumId w:val="3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
  </w:num>
  <w:num w:numId="17">
    <w:abstractNumId w:val="25"/>
  </w:num>
  <w:num w:numId="18">
    <w:abstractNumId w:val="29"/>
  </w:num>
  <w:num w:numId="19">
    <w:abstractNumId w:val="1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8"/>
  </w:num>
  <w:num w:numId="24">
    <w:abstractNumId w:val="11"/>
  </w:num>
  <w:num w:numId="25">
    <w:abstractNumId w:val="12"/>
  </w:num>
  <w:num w:numId="26">
    <w:abstractNumId w:val="9"/>
  </w:num>
  <w:num w:numId="27">
    <w:abstractNumId w:val="4"/>
  </w:num>
  <w:num w:numId="28">
    <w:abstractNumId w:val="8"/>
  </w:num>
  <w:num w:numId="29">
    <w:abstractNumId w:val="2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4CC2"/>
    <w:rsid w:val="00015D15"/>
    <w:rsid w:val="000163D0"/>
    <w:rsid w:val="000179D1"/>
    <w:rsid w:val="000212A2"/>
    <w:rsid w:val="00021FEB"/>
    <w:rsid w:val="000226EB"/>
    <w:rsid w:val="000229C4"/>
    <w:rsid w:val="00022DA7"/>
    <w:rsid w:val="000238DA"/>
    <w:rsid w:val="000247D1"/>
    <w:rsid w:val="00025301"/>
    <w:rsid w:val="0002564D"/>
    <w:rsid w:val="00025ECA"/>
    <w:rsid w:val="00027939"/>
    <w:rsid w:val="000302A3"/>
    <w:rsid w:val="0003063B"/>
    <w:rsid w:val="00032594"/>
    <w:rsid w:val="000325B8"/>
    <w:rsid w:val="00033087"/>
    <w:rsid w:val="0003369F"/>
    <w:rsid w:val="00033EC4"/>
    <w:rsid w:val="00034C15"/>
    <w:rsid w:val="00035648"/>
    <w:rsid w:val="00036318"/>
    <w:rsid w:val="0003689A"/>
    <w:rsid w:val="00036BA1"/>
    <w:rsid w:val="00036BC6"/>
    <w:rsid w:val="00041145"/>
    <w:rsid w:val="00041DE7"/>
    <w:rsid w:val="000422E2"/>
    <w:rsid w:val="00042F22"/>
    <w:rsid w:val="0004367E"/>
    <w:rsid w:val="00044224"/>
    <w:rsid w:val="000444EF"/>
    <w:rsid w:val="000461C1"/>
    <w:rsid w:val="000474B3"/>
    <w:rsid w:val="000505C9"/>
    <w:rsid w:val="00050B21"/>
    <w:rsid w:val="0005153D"/>
    <w:rsid w:val="00051FB9"/>
    <w:rsid w:val="00052A07"/>
    <w:rsid w:val="00052AC2"/>
    <w:rsid w:val="000534E3"/>
    <w:rsid w:val="00054CCF"/>
    <w:rsid w:val="00055DBC"/>
    <w:rsid w:val="0005606A"/>
    <w:rsid w:val="000567EE"/>
    <w:rsid w:val="00057025"/>
    <w:rsid w:val="00057117"/>
    <w:rsid w:val="000573D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46E0"/>
    <w:rsid w:val="000855EB"/>
    <w:rsid w:val="00085B52"/>
    <w:rsid w:val="00085C30"/>
    <w:rsid w:val="00086183"/>
    <w:rsid w:val="000866F2"/>
    <w:rsid w:val="000869A1"/>
    <w:rsid w:val="00086BB7"/>
    <w:rsid w:val="0009009F"/>
    <w:rsid w:val="00090BFA"/>
    <w:rsid w:val="00091557"/>
    <w:rsid w:val="00092207"/>
    <w:rsid w:val="000924C1"/>
    <w:rsid w:val="000924F0"/>
    <w:rsid w:val="00093474"/>
    <w:rsid w:val="00093942"/>
    <w:rsid w:val="00093C6F"/>
    <w:rsid w:val="00093D4B"/>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26B2"/>
    <w:rsid w:val="000F26E1"/>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6CAD"/>
    <w:rsid w:val="00177795"/>
    <w:rsid w:val="001800EF"/>
    <w:rsid w:val="00180989"/>
    <w:rsid w:val="0018143F"/>
    <w:rsid w:val="0018215E"/>
    <w:rsid w:val="00182FC8"/>
    <w:rsid w:val="001832CC"/>
    <w:rsid w:val="001842B6"/>
    <w:rsid w:val="001862D7"/>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21C4"/>
    <w:rsid w:val="001D35DD"/>
    <w:rsid w:val="001D3DB4"/>
    <w:rsid w:val="001D3F23"/>
    <w:rsid w:val="001D51BA"/>
    <w:rsid w:val="001D5AB5"/>
    <w:rsid w:val="001D6342"/>
    <w:rsid w:val="001D6D53"/>
    <w:rsid w:val="001D7361"/>
    <w:rsid w:val="001D76CC"/>
    <w:rsid w:val="001D774B"/>
    <w:rsid w:val="001E084C"/>
    <w:rsid w:val="001E16F8"/>
    <w:rsid w:val="001E1D1B"/>
    <w:rsid w:val="001E296D"/>
    <w:rsid w:val="001E2F5F"/>
    <w:rsid w:val="001E305E"/>
    <w:rsid w:val="001E3BDB"/>
    <w:rsid w:val="001E4110"/>
    <w:rsid w:val="001E542A"/>
    <w:rsid w:val="001E58E2"/>
    <w:rsid w:val="001E59DA"/>
    <w:rsid w:val="001E647F"/>
    <w:rsid w:val="001E6F78"/>
    <w:rsid w:val="001E7AED"/>
    <w:rsid w:val="001F08A2"/>
    <w:rsid w:val="001F08EF"/>
    <w:rsid w:val="001F1B21"/>
    <w:rsid w:val="001F2204"/>
    <w:rsid w:val="001F29B5"/>
    <w:rsid w:val="001F338B"/>
    <w:rsid w:val="001F37B7"/>
    <w:rsid w:val="001F3916"/>
    <w:rsid w:val="001F3E5B"/>
    <w:rsid w:val="001F5016"/>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3CA"/>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0A6B"/>
    <w:rsid w:val="002B16FE"/>
    <w:rsid w:val="002B2486"/>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117F"/>
    <w:rsid w:val="002D1FA1"/>
    <w:rsid w:val="002D2408"/>
    <w:rsid w:val="002D276D"/>
    <w:rsid w:val="002D2B8F"/>
    <w:rsid w:val="002D3034"/>
    <w:rsid w:val="002D322B"/>
    <w:rsid w:val="002D34B2"/>
    <w:rsid w:val="002D4133"/>
    <w:rsid w:val="002D5B86"/>
    <w:rsid w:val="002D6C8C"/>
    <w:rsid w:val="002D7052"/>
    <w:rsid w:val="002D7637"/>
    <w:rsid w:val="002E0031"/>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1257"/>
    <w:rsid w:val="00301CE6"/>
    <w:rsid w:val="00301D3C"/>
    <w:rsid w:val="0030256B"/>
    <w:rsid w:val="00302E37"/>
    <w:rsid w:val="00303125"/>
    <w:rsid w:val="00303E39"/>
    <w:rsid w:val="00304338"/>
    <w:rsid w:val="00304DE9"/>
    <w:rsid w:val="0030501F"/>
    <w:rsid w:val="003051E4"/>
    <w:rsid w:val="003070BB"/>
    <w:rsid w:val="00307BA1"/>
    <w:rsid w:val="00310BF9"/>
    <w:rsid w:val="00310C25"/>
    <w:rsid w:val="00311702"/>
    <w:rsid w:val="00311B31"/>
    <w:rsid w:val="00311BB6"/>
    <w:rsid w:val="00311E82"/>
    <w:rsid w:val="003127DA"/>
    <w:rsid w:val="0031309F"/>
    <w:rsid w:val="003137D1"/>
    <w:rsid w:val="00313FD6"/>
    <w:rsid w:val="003143BD"/>
    <w:rsid w:val="00316A7A"/>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827"/>
    <w:rsid w:val="00331D5D"/>
    <w:rsid w:val="00332EAB"/>
    <w:rsid w:val="0033324A"/>
    <w:rsid w:val="00333A1F"/>
    <w:rsid w:val="00334579"/>
    <w:rsid w:val="00334F96"/>
    <w:rsid w:val="00335858"/>
    <w:rsid w:val="0033640D"/>
    <w:rsid w:val="00336BDA"/>
    <w:rsid w:val="003409B2"/>
    <w:rsid w:val="00342BD7"/>
    <w:rsid w:val="00343A07"/>
    <w:rsid w:val="00345015"/>
    <w:rsid w:val="00345333"/>
    <w:rsid w:val="00345B74"/>
    <w:rsid w:val="00346DB5"/>
    <w:rsid w:val="003476F9"/>
    <w:rsid w:val="003477B1"/>
    <w:rsid w:val="00347C4F"/>
    <w:rsid w:val="003521FD"/>
    <w:rsid w:val="003526D5"/>
    <w:rsid w:val="00352ADF"/>
    <w:rsid w:val="00352B16"/>
    <w:rsid w:val="0035443A"/>
    <w:rsid w:val="0035482C"/>
    <w:rsid w:val="00354CAA"/>
    <w:rsid w:val="00355AD4"/>
    <w:rsid w:val="00355E9B"/>
    <w:rsid w:val="00355EA2"/>
    <w:rsid w:val="003561FD"/>
    <w:rsid w:val="0035656F"/>
    <w:rsid w:val="00357380"/>
    <w:rsid w:val="003602D9"/>
    <w:rsid w:val="003604CE"/>
    <w:rsid w:val="00360708"/>
    <w:rsid w:val="00360747"/>
    <w:rsid w:val="00360C04"/>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ED4"/>
    <w:rsid w:val="0038492A"/>
    <w:rsid w:val="003850A4"/>
    <w:rsid w:val="00385BF0"/>
    <w:rsid w:val="003869E2"/>
    <w:rsid w:val="00391112"/>
    <w:rsid w:val="003911DC"/>
    <w:rsid w:val="003928D6"/>
    <w:rsid w:val="003939FF"/>
    <w:rsid w:val="00393D55"/>
    <w:rsid w:val="00394896"/>
    <w:rsid w:val="00394F08"/>
    <w:rsid w:val="00395287"/>
    <w:rsid w:val="003958F1"/>
    <w:rsid w:val="00395AF3"/>
    <w:rsid w:val="00395B6A"/>
    <w:rsid w:val="00395D80"/>
    <w:rsid w:val="00396763"/>
    <w:rsid w:val="00396B88"/>
    <w:rsid w:val="003A03F4"/>
    <w:rsid w:val="003A080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2D5"/>
    <w:rsid w:val="003E3462"/>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6BBE"/>
    <w:rsid w:val="003F723F"/>
    <w:rsid w:val="003F7AC9"/>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6488"/>
    <w:rsid w:val="004474C1"/>
    <w:rsid w:val="00447EDF"/>
    <w:rsid w:val="00447F57"/>
    <w:rsid w:val="004517AA"/>
    <w:rsid w:val="00451A04"/>
    <w:rsid w:val="00451DB9"/>
    <w:rsid w:val="0045219A"/>
    <w:rsid w:val="00452CAC"/>
    <w:rsid w:val="00453003"/>
    <w:rsid w:val="00453849"/>
    <w:rsid w:val="00455E45"/>
    <w:rsid w:val="0045659B"/>
    <w:rsid w:val="00456C36"/>
    <w:rsid w:val="00457481"/>
    <w:rsid w:val="00457565"/>
    <w:rsid w:val="00457976"/>
    <w:rsid w:val="00457B71"/>
    <w:rsid w:val="00460E0A"/>
    <w:rsid w:val="004617F6"/>
    <w:rsid w:val="00461B0C"/>
    <w:rsid w:val="00462755"/>
    <w:rsid w:val="004627AF"/>
    <w:rsid w:val="00463BEB"/>
    <w:rsid w:val="00463CA6"/>
    <w:rsid w:val="004644EB"/>
    <w:rsid w:val="004649C8"/>
    <w:rsid w:val="00464B16"/>
    <w:rsid w:val="0046542D"/>
    <w:rsid w:val="0046562A"/>
    <w:rsid w:val="00465AC7"/>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E54"/>
    <w:rsid w:val="004A16BC"/>
    <w:rsid w:val="004A1C96"/>
    <w:rsid w:val="004A1E83"/>
    <w:rsid w:val="004A2B94"/>
    <w:rsid w:val="004A4186"/>
    <w:rsid w:val="004A41CD"/>
    <w:rsid w:val="004A5941"/>
    <w:rsid w:val="004A61A7"/>
    <w:rsid w:val="004A7CEF"/>
    <w:rsid w:val="004B1999"/>
    <w:rsid w:val="004B1EB4"/>
    <w:rsid w:val="004B29D1"/>
    <w:rsid w:val="004B2B32"/>
    <w:rsid w:val="004B3F6B"/>
    <w:rsid w:val="004B50E1"/>
    <w:rsid w:val="004B556D"/>
    <w:rsid w:val="004B69CC"/>
    <w:rsid w:val="004B6F96"/>
    <w:rsid w:val="004B7C0C"/>
    <w:rsid w:val="004B7F0A"/>
    <w:rsid w:val="004C0A74"/>
    <w:rsid w:val="004C14C3"/>
    <w:rsid w:val="004C2515"/>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62E"/>
    <w:rsid w:val="004E56DC"/>
    <w:rsid w:val="004E69A6"/>
    <w:rsid w:val="004E76F4"/>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C27"/>
    <w:rsid w:val="00506557"/>
    <w:rsid w:val="0050677A"/>
    <w:rsid w:val="00506858"/>
    <w:rsid w:val="0050696F"/>
    <w:rsid w:val="005072CE"/>
    <w:rsid w:val="005108D8"/>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1534"/>
    <w:rsid w:val="00531B60"/>
    <w:rsid w:val="0053287C"/>
    <w:rsid w:val="005331DF"/>
    <w:rsid w:val="0053355F"/>
    <w:rsid w:val="005338D0"/>
    <w:rsid w:val="00533C85"/>
    <w:rsid w:val="00534B59"/>
    <w:rsid w:val="00534F50"/>
    <w:rsid w:val="00535156"/>
    <w:rsid w:val="00535AF7"/>
    <w:rsid w:val="0053667B"/>
    <w:rsid w:val="00536759"/>
    <w:rsid w:val="005367C3"/>
    <w:rsid w:val="00536D88"/>
    <w:rsid w:val="00537C62"/>
    <w:rsid w:val="0054020D"/>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E19"/>
    <w:rsid w:val="00554E79"/>
    <w:rsid w:val="00555E3A"/>
    <w:rsid w:val="00556302"/>
    <w:rsid w:val="005565C7"/>
    <w:rsid w:val="00560E4D"/>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8E1"/>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A44"/>
    <w:rsid w:val="005B555E"/>
    <w:rsid w:val="005B6089"/>
    <w:rsid w:val="005B6F83"/>
    <w:rsid w:val="005B7549"/>
    <w:rsid w:val="005C010A"/>
    <w:rsid w:val="005C083C"/>
    <w:rsid w:val="005C24C1"/>
    <w:rsid w:val="005C377E"/>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9D5"/>
    <w:rsid w:val="005F5F76"/>
    <w:rsid w:val="005F60EF"/>
    <w:rsid w:val="005F618C"/>
    <w:rsid w:val="005F7062"/>
    <w:rsid w:val="005F70BD"/>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2A08"/>
    <w:rsid w:val="00613257"/>
    <w:rsid w:val="00614181"/>
    <w:rsid w:val="00614826"/>
    <w:rsid w:val="00615223"/>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2415"/>
    <w:rsid w:val="0063284C"/>
    <w:rsid w:val="0063309B"/>
    <w:rsid w:val="006345DA"/>
    <w:rsid w:val="006347E6"/>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6716"/>
    <w:rsid w:val="006671DC"/>
    <w:rsid w:val="00667821"/>
    <w:rsid w:val="00667EE7"/>
    <w:rsid w:val="00670922"/>
    <w:rsid w:val="00670BE1"/>
    <w:rsid w:val="0067170A"/>
    <w:rsid w:val="00671A0E"/>
    <w:rsid w:val="0067218F"/>
    <w:rsid w:val="006723DA"/>
    <w:rsid w:val="006741F2"/>
    <w:rsid w:val="00674CC3"/>
    <w:rsid w:val="00675C72"/>
    <w:rsid w:val="00676079"/>
    <w:rsid w:val="006762BF"/>
    <w:rsid w:val="00676ECC"/>
    <w:rsid w:val="006771F9"/>
    <w:rsid w:val="00677403"/>
    <w:rsid w:val="006776D7"/>
    <w:rsid w:val="00681003"/>
    <w:rsid w:val="006817C9"/>
    <w:rsid w:val="00681B07"/>
    <w:rsid w:val="006829E8"/>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14C0"/>
    <w:rsid w:val="006C4610"/>
    <w:rsid w:val="006C4CC2"/>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588"/>
    <w:rsid w:val="00712772"/>
    <w:rsid w:val="00713419"/>
    <w:rsid w:val="0071380C"/>
    <w:rsid w:val="00713960"/>
    <w:rsid w:val="00713A89"/>
    <w:rsid w:val="00713BF5"/>
    <w:rsid w:val="007148D3"/>
    <w:rsid w:val="00715B9A"/>
    <w:rsid w:val="00716CB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85A"/>
    <w:rsid w:val="00730AB1"/>
    <w:rsid w:val="00731D71"/>
    <w:rsid w:val="007322A9"/>
    <w:rsid w:val="007327BA"/>
    <w:rsid w:val="0073301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4B2"/>
    <w:rsid w:val="00760BCF"/>
    <w:rsid w:val="00760FCB"/>
    <w:rsid w:val="007621E7"/>
    <w:rsid w:val="00762737"/>
    <w:rsid w:val="00762FB8"/>
    <w:rsid w:val="00763069"/>
    <w:rsid w:val="00763AD2"/>
    <w:rsid w:val="00763BC8"/>
    <w:rsid w:val="00764038"/>
    <w:rsid w:val="00764D57"/>
    <w:rsid w:val="007650E0"/>
    <w:rsid w:val="00765281"/>
    <w:rsid w:val="007656C0"/>
    <w:rsid w:val="00765899"/>
    <w:rsid w:val="00766BAD"/>
    <w:rsid w:val="00766E11"/>
    <w:rsid w:val="007676CF"/>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8B0"/>
    <w:rsid w:val="007A7B60"/>
    <w:rsid w:val="007A7BDD"/>
    <w:rsid w:val="007A7F89"/>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41E0"/>
    <w:rsid w:val="00815792"/>
    <w:rsid w:val="008158D6"/>
    <w:rsid w:val="00816061"/>
    <w:rsid w:val="00816B4A"/>
    <w:rsid w:val="00817196"/>
    <w:rsid w:val="00817A4D"/>
    <w:rsid w:val="00817EDE"/>
    <w:rsid w:val="00820A44"/>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169"/>
    <w:rsid w:val="00835DD6"/>
    <w:rsid w:val="00836C0E"/>
    <w:rsid w:val="008376AC"/>
    <w:rsid w:val="008379EE"/>
    <w:rsid w:val="00841B0A"/>
    <w:rsid w:val="008421DE"/>
    <w:rsid w:val="0084221B"/>
    <w:rsid w:val="008433AF"/>
    <w:rsid w:val="008436F6"/>
    <w:rsid w:val="0084405D"/>
    <w:rsid w:val="008441EB"/>
    <w:rsid w:val="008444E8"/>
    <w:rsid w:val="008448B4"/>
    <w:rsid w:val="00844E80"/>
    <w:rsid w:val="00846090"/>
    <w:rsid w:val="00846723"/>
    <w:rsid w:val="00846EB9"/>
    <w:rsid w:val="00846FE7"/>
    <w:rsid w:val="00850CEC"/>
    <w:rsid w:val="00850E36"/>
    <w:rsid w:val="00850E45"/>
    <w:rsid w:val="008519C5"/>
    <w:rsid w:val="00853140"/>
    <w:rsid w:val="00853502"/>
    <w:rsid w:val="008537ED"/>
    <w:rsid w:val="00855B90"/>
    <w:rsid w:val="00855EF4"/>
    <w:rsid w:val="00856498"/>
    <w:rsid w:val="008566DE"/>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49C"/>
    <w:rsid w:val="00891B88"/>
    <w:rsid w:val="008929DB"/>
    <w:rsid w:val="00893BCA"/>
    <w:rsid w:val="00894A88"/>
    <w:rsid w:val="00895215"/>
    <w:rsid w:val="00895386"/>
    <w:rsid w:val="00896439"/>
    <w:rsid w:val="0089699F"/>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6A0F"/>
    <w:rsid w:val="008A77D8"/>
    <w:rsid w:val="008B0483"/>
    <w:rsid w:val="008B0C02"/>
    <w:rsid w:val="008B120C"/>
    <w:rsid w:val="008B18C9"/>
    <w:rsid w:val="008B1DBA"/>
    <w:rsid w:val="008B1FF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21"/>
    <w:rsid w:val="008C7573"/>
    <w:rsid w:val="008C7783"/>
    <w:rsid w:val="008D02F5"/>
    <w:rsid w:val="008D0DB1"/>
    <w:rsid w:val="008D0DDA"/>
    <w:rsid w:val="008D0DED"/>
    <w:rsid w:val="008D1321"/>
    <w:rsid w:val="008D242E"/>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70F"/>
    <w:rsid w:val="008E2E60"/>
    <w:rsid w:val="008E3B61"/>
    <w:rsid w:val="008E3D3E"/>
    <w:rsid w:val="008E44B8"/>
    <w:rsid w:val="008E4C26"/>
    <w:rsid w:val="008E5145"/>
    <w:rsid w:val="008E5253"/>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53AA"/>
    <w:rsid w:val="00905736"/>
    <w:rsid w:val="00905E82"/>
    <w:rsid w:val="00906102"/>
    <w:rsid w:val="009061DE"/>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BA3"/>
    <w:rsid w:val="00915D25"/>
    <w:rsid w:val="0091601E"/>
    <w:rsid w:val="00916079"/>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6DED"/>
    <w:rsid w:val="009373A0"/>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6F4D"/>
    <w:rsid w:val="009970DD"/>
    <w:rsid w:val="009A046E"/>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5DC6"/>
    <w:rsid w:val="009F5FEE"/>
    <w:rsid w:val="009F66A1"/>
    <w:rsid w:val="009F67E8"/>
    <w:rsid w:val="009F6DDA"/>
    <w:rsid w:val="009F79BC"/>
    <w:rsid w:val="00A0064F"/>
    <w:rsid w:val="00A00A12"/>
    <w:rsid w:val="00A00B32"/>
    <w:rsid w:val="00A01A68"/>
    <w:rsid w:val="00A02A43"/>
    <w:rsid w:val="00A02E5D"/>
    <w:rsid w:val="00A02F75"/>
    <w:rsid w:val="00A031C7"/>
    <w:rsid w:val="00A037D6"/>
    <w:rsid w:val="00A048A8"/>
    <w:rsid w:val="00A04E42"/>
    <w:rsid w:val="00A04ED3"/>
    <w:rsid w:val="00A04F49"/>
    <w:rsid w:val="00A05F2D"/>
    <w:rsid w:val="00A064CA"/>
    <w:rsid w:val="00A07372"/>
    <w:rsid w:val="00A1049F"/>
    <w:rsid w:val="00A10DB8"/>
    <w:rsid w:val="00A129D7"/>
    <w:rsid w:val="00A13263"/>
    <w:rsid w:val="00A13645"/>
    <w:rsid w:val="00A13E54"/>
    <w:rsid w:val="00A142A1"/>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17DE"/>
    <w:rsid w:val="00A3373F"/>
    <w:rsid w:val="00A33B8B"/>
    <w:rsid w:val="00A3448A"/>
    <w:rsid w:val="00A348CB"/>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2F0"/>
    <w:rsid w:val="00A45B74"/>
    <w:rsid w:val="00A45B89"/>
    <w:rsid w:val="00A45F84"/>
    <w:rsid w:val="00A4618B"/>
    <w:rsid w:val="00A461C9"/>
    <w:rsid w:val="00A4635D"/>
    <w:rsid w:val="00A4779D"/>
    <w:rsid w:val="00A47CBF"/>
    <w:rsid w:val="00A50132"/>
    <w:rsid w:val="00A503F0"/>
    <w:rsid w:val="00A50796"/>
    <w:rsid w:val="00A51466"/>
    <w:rsid w:val="00A51568"/>
    <w:rsid w:val="00A51F90"/>
    <w:rsid w:val="00A5264C"/>
    <w:rsid w:val="00A52B50"/>
    <w:rsid w:val="00A52E1D"/>
    <w:rsid w:val="00A53AC2"/>
    <w:rsid w:val="00A53B7A"/>
    <w:rsid w:val="00A54AD4"/>
    <w:rsid w:val="00A56003"/>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5D66"/>
    <w:rsid w:val="00A660AC"/>
    <w:rsid w:val="00A661BB"/>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559"/>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79A3"/>
    <w:rsid w:val="00AE7F5A"/>
    <w:rsid w:val="00AF0BFA"/>
    <w:rsid w:val="00AF13F7"/>
    <w:rsid w:val="00AF1C5D"/>
    <w:rsid w:val="00AF2694"/>
    <w:rsid w:val="00AF3EC3"/>
    <w:rsid w:val="00AF42D7"/>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BA9"/>
    <w:rsid w:val="00B05084"/>
    <w:rsid w:val="00B05A6F"/>
    <w:rsid w:val="00B05BFA"/>
    <w:rsid w:val="00B066D6"/>
    <w:rsid w:val="00B06F12"/>
    <w:rsid w:val="00B06F21"/>
    <w:rsid w:val="00B07ECB"/>
    <w:rsid w:val="00B114CE"/>
    <w:rsid w:val="00B12760"/>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4C9B"/>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70470"/>
    <w:rsid w:val="00B70BB1"/>
    <w:rsid w:val="00B71B58"/>
    <w:rsid w:val="00B72216"/>
    <w:rsid w:val="00B739F6"/>
    <w:rsid w:val="00B7455B"/>
    <w:rsid w:val="00B74C28"/>
    <w:rsid w:val="00B75366"/>
    <w:rsid w:val="00B75D3C"/>
    <w:rsid w:val="00B75DBC"/>
    <w:rsid w:val="00B76CF6"/>
    <w:rsid w:val="00B77E8A"/>
    <w:rsid w:val="00B800F5"/>
    <w:rsid w:val="00B80699"/>
    <w:rsid w:val="00B8086A"/>
    <w:rsid w:val="00B8117B"/>
    <w:rsid w:val="00B81A6C"/>
    <w:rsid w:val="00B81D70"/>
    <w:rsid w:val="00B82789"/>
    <w:rsid w:val="00B833FA"/>
    <w:rsid w:val="00B8427C"/>
    <w:rsid w:val="00B843AE"/>
    <w:rsid w:val="00B84F59"/>
    <w:rsid w:val="00B85444"/>
    <w:rsid w:val="00B859FB"/>
    <w:rsid w:val="00B85B84"/>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2238"/>
    <w:rsid w:val="00BC3053"/>
    <w:rsid w:val="00BC34D8"/>
    <w:rsid w:val="00BC3DBE"/>
    <w:rsid w:val="00BC3FFB"/>
    <w:rsid w:val="00BC4D2E"/>
    <w:rsid w:val="00BC4F38"/>
    <w:rsid w:val="00BC536F"/>
    <w:rsid w:val="00BC53B4"/>
    <w:rsid w:val="00BC58A9"/>
    <w:rsid w:val="00BC5DE4"/>
    <w:rsid w:val="00BC6079"/>
    <w:rsid w:val="00BC642C"/>
    <w:rsid w:val="00BC6A51"/>
    <w:rsid w:val="00BC6E25"/>
    <w:rsid w:val="00BC7B85"/>
    <w:rsid w:val="00BD01B0"/>
    <w:rsid w:val="00BD034D"/>
    <w:rsid w:val="00BD08B5"/>
    <w:rsid w:val="00BD3C9F"/>
    <w:rsid w:val="00BD3E77"/>
    <w:rsid w:val="00BD46A8"/>
    <w:rsid w:val="00BD48AC"/>
    <w:rsid w:val="00BD5146"/>
    <w:rsid w:val="00BD5F1A"/>
    <w:rsid w:val="00BD7A8D"/>
    <w:rsid w:val="00BD7E50"/>
    <w:rsid w:val="00BE0A6B"/>
    <w:rsid w:val="00BE1234"/>
    <w:rsid w:val="00BE20F5"/>
    <w:rsid w:val="00BE2459"/>
    <w:rsid w:val="00BE2FA6"/>
    <w:rsid w:val="00BE30BD"/>
    <w:rsid w:val="00BE31A3"/>
    <w:rsid w:val="00BE333F"/>
    <w:rsid w:val="00BE334F"/>
    <w:rsid w:val="00BE4F7A"/>
    <w:rsid w:val="00BE6A44"/>
    <w:rsid w:val="00BE7406"/>
    <w:rsid w:val="00BE741C"/>
    <w:rsid w:val="00BE7603"/>
    <w:rsid w:val="00BE7D1C"/>
    <w:rsid w:val="00BF0F60"/>
    <w:rsid w:val="00BF1F95"/>
    <w:rsid w:val="00BF23ED"/>
    <w:rsid w:val="00BF261D"/>
    <w:rsid w:val="00BF3279"/>
    <w:rsid w:val="00BF431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7D"/>
    <w:rsid w:val="00C62832"/>
    <w:rsid w:val="00C63695"/>
    <w:rsid w:val="00C6418B"/>
    <w:rsid w:val="00C64672"/>
    <w:rsid w:val="00C64E8D"/>
    <w:rsid w:val="00C658AB"/>
    <w:rsid w:val="00C6657A"/>
    <w:rsid w:val="00C66CE5"/>
    <w:rsid w:val="00C671C8"/>
    <w:rsid w:val="00C70697"/>
    <w:rsid w:val="00C718DC"/>
    <w:rsid w:val="00C721A3"/>
    <w:rsid w:val="00C723C0"/>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477"/>
    <w:rsid w:val="00C95B40"/>
    <w:rsid w:val="00C96A5C"/>
    <w:rsid w:val="00C96D7E"/>
    <w:rsid w:val="00C96D90"/>
    <w:rsid w:val="00C97651"/>
    <w:rsid w:val="00C97A23"/>
    <w:rsid w:val="00C97BF6"/>
    <w:rsid w:val="00CA0590"/>
    <w:rsid w:val="00CA12D1"/>
    <w:rsid w:val="00CA1D8C"/>
    <w:rsid w:val="00CA1ED8"/>
    <w:rsid w:val="00CA31A3"/>
    <w:rsid w:val="00CA3D41"/>
    <w:rsid w:val="00CA5D71"/>
    <w:rsid w:val="00CA63C2"/>
    <w:rsid w:val="00CA7245"/>
    <w:rsid w:val="00CB0346"/>
    <w:rsid w:val="00CB0875"/>
    <w:rsid w:val="00CB08B3"/>
    <w:rsid w:val="00CB115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EA0"/>
    <w:rsid w:val="00CC45AE"/>
    <w:rsid w:val="00CC5E23"/>
    <w:rsid w:val="00CC7B45"/>
    <w:rsid w:val="00CD1188"/>
    <w:rsid w:val="00CD1FDF"/>
    <w:rsid w:val="00CD2ED1"/>
    <w:rsid w:val="00CD337B"/>
    <w:rsid w:val="00CD33BC"/>
    <w:rsid w:val="00CD3BAC"/>
    <w:rsid w:val="00CD3D8E"/>
    <w:rsid w:val="00CD3E0E"/>
    <w:rsid w:val="00CD4DFA"/>
    <w:rsid w:val="00CD6152"/>
    <w:rsid w:val="00CE0424"/>
    <w:rsid w:val="00CE2A40"/>
    <w:rsid w:val="00CE2FDB"/>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2AF1"/>
    <w:rsid w:val="00D13135"/>
    <w:rsid w:val="00D1344F"/>
    <w:rsid w:val="00D134DE"/>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34F"/>
    <w:rsid w:val="00D267ED"/>
    <w:rsid w:val="00D26C4E"/>
    <w:rsid w:val="00D3005B"/>
    <w:rsid w:val="00D31468"/>
    <w:rsid w:val="00D31CC1"/>
    <w:rsid w:val="00D31E35"/>
    <w:rsid w:val="00D3226C"/>
    <w:rsid w:val="00D325EA"/>
    <w:rsid w:val="00D334CA"/>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42CA"/>
    <w:rsid w:val="00D84DDC"/>
    <w:rsid w:val="00D86C86"/>
    <w:rsid w:val="00D86CA3"/>
    <w:rsid w:val="00D8713B"/>
    <w:rsid w:val="00D871CE"/>
    <w:rsid w:val="00D87238"/>
    <w:rsid w:val="00D878F0"/>
    <w:rsid w:val="00D90E74"/>
    <w:rsid w:val="00D91055"/>
    <w:rsid w:val="00D9196D"/>
    <w:rsid w:val="00D91D32"/>
    <w:rsid w:val="00D91F65"/>
    <w:rsid w:val="00D92982"/>
    <w:rsid w:val="00D93A79"/>
    <w:rsid w:val="00D93AAE"/>
    <w:rsid w:val="00D94EA3"/>
    <w:rsid w:val="00D95549"/>
    <w:rsid w:val="00D95A48"/>
    <w:rsid w:val="00D977AA"/>
    <w:rsid w:val="00DA01B6"/>
    <w:rsid w:val="00DA0D61"/>
    <w:rsid w:val="00DA1349"/>
    <w:rsid w:val="00DA1498"/>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6FC6"/>
    <w:rsid w:val="00DD740E"/>
    <w:rsid w:val="00DD7789"/>
    <w:rsid w:val="00DE0FE2"/>
    <w:rsid w:val="00DE24E3"/>
    <w:rsid w:val="00DE2AC0"/>
    <w:rsid w:val="00DE2D93"/>
    <w:rsid w:val="00DE4E2C"/>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746"/>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145C"/>
    <w:rsid w:val="00EA47BC"/>
    <w:rsid w:val="00EA5272"/>
    <w:rsid w:val="00EA62C3"/>
    <w:rsid w:val="00EA6AE5"/>
    <w:rsid w:val="00EA7A41"/>
    <w:rsid w:val="00EA7D81"/>
    <w:rsid w:val="00EB05A0"/>
    <w:rsid w:val="00EB077B"/>
    <w:rsid w:val="00EB0B9F"/>
    <w:rsid w:val="00EB2190"/>
    <w:rsid w:val="00EB40A6"/>
    <w:rsid w:val="00EB4EA2"/>
    <w:rsid w:val="00EB53CA"/>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18FE"/>
    <w:rsid w:val="00EF4DCB"/>
    <w:rsid w:val="00EF5787"/>
    <w:rsid w:val="00EF58ED"/>
    <w:rsid w:val="00EF60D0"/>
    <w:rsid w:val="00EF682C"/>
    <w:rsid w:val="00EF7711"/>
    <w:rsid w:val="00EF795A"/>
    <w:rsid w:val="00F01BDF"/>
    <w:rsid w:val="00F02009"/>
    <w:rsid w:val="00F02895"/>
    <w:rsid w:val="00F039A4"/>
    <w:rsid w:val="00F0528D"/>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D55"/>
    <w:rsid w:val="00F54E6B"/>
    <w:rsid w:val="00F5591F"/>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4BB9"/>
    <w:rsid w:val="00F754D7"/>
    <w:rsid w:val="00F75582"/>
    <w:rsid w:val="00F7565A"/>
    <w:rsid w:val="00F75A7F"/>
    <w:rsid w:val="00F75ED6"/>
    <w:rsid w:val="00F76EFA"/>
    <w:rsid w:val="00F77A0B"/>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129A"/>
    <w:rsid w:val="00FC160B"/>
    <w:rsid w:val="00FC183A"/>
    <w:rsid w:val="00FC2A30"/>
    <w:rsid w:val="00FC35B7"/>
    <w:rsid w:val="00FC3ACA"/>
    <w:rsid w:val="00FC4AD0"/>
    <w:rsid w:val="00FC5AF2"/>
    <w:rsid w:val="00FC6640"/>
    <w:rsid w:val="00FC6982"/>
    <w:rsid w:val="00FC7313"/>
    <w:rsid w:val="00FC7429"/>
    <w:rsid w:val="00FD055A"/>
    <w:rsid w:val="00FD075F"/>
    <w:rsid w:val="00FD07F6"/>
    <w:rsid w:val="00FD0BF5"/>
    <w:rsid w:val="00FD0F96"/>
    <w:rsid w:val="00FD1963"/>
    <w:rsid w:val="00FD1EC8"/>
    <w:rsid w:val="00FD2562"/>
    <w:rsid w:val="00FD3445"/>
    <w:rsid w:val="00FD3FB3"/>
    <w:rsid w:val="00FD47ED"/>
    <w:rsid w:val="00FD5F15"/>
    <w:rsid w:val="00FD74DB"/>
    <w:rsid w:val="00FD7660"/>
    <w:rsid w:val="00FE0655"/>
    <w:rsid w:val="00FE0C76"/>
    <w:rsid w:val="00FE1D35"/>
    <w:rsid w:val="00FE1E40"/>
    <w:rsid w:val="00FE20E2"/>
    <w:rsid w:val="00FE2365"/>
    <w:rsid w:val="00FE26A4"/>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E5286373-4D49-4EB4-AAEE-6D545EFD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emalkama/AppData/Local/Temp/7zO01618085/Docs/R3-2062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5AIRPNAIUNRU-1156379521-2240</_dlc_DocId>
    <_dlc_DocIdUrl xmlns="71c5aaf6-e6ce-465b-b873-5148d2a4c105">
      <Url>https://nokia.sharepoint.com/sites/c5g/e2earch/_layouts/15/DocIdRedir.aspx?ID=5AIRPNAIUNRU-1156379521-2240</Url>
      <Description>5AIRPNAIUNRU-1156379521-2240</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3.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6.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3</Pages>
  <Words>1118</Words>
  <Characters>6375</Characters>
  <Application>Microsoft Office Word</Application>
  <DocSecurity>0</DocSecurity>
  <Lines>53</Lines>
  <Paragraphs>14</Paragraphs>
  <ScaleCrop>false</ScaleCrop>
  <Company>Ericsson</Company>
  <LinksUpToDate>false</LinksUpToDate>
  <CharactersWithSpaces>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55</cp:revision>
  <cp:lastPrinted>2020-05-19T16:03:00Z</cp:lastPrinted>
  <dcterms:created xsi:type="dcterms:W3CDTF">2021-01-15T02:40:00Z</dcterms:created>
  <dcterms:modified xsi:type="dcterms:W3CDTF">2021-05-07T03:56:00Z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595068b7-3f2d-459b-b9b1-3679eea713ed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